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E8" w:rsidRPr="000641D9" w:rsidRDefault="00EF77DA" w:rsidP="00D928EA">
      <w:pPr>
        <w:jc w:val="center"/>
        <w:rPr>
          <w:b/>
          <w:sz w:val="28"/>
          <w:szCs w:val="28"/>
        </w:rPr>
      </w:pPr>
      <w:bookmarkStart w:id="0" w:name="_GoBack"/>
      <w:bookmarkEnd w:id="0"/>
      <w:r w:rsidRPr="00A17F9D">
        <w:rPr>
          <w:noProof/>
          <w:shd w:val="clear" w:color="auto" w:fill="C0504D" w:themeFill="accent2"/>
        </w:rPr>
        <w:drawing>
          <wp:anchor distT="0" distB="0" distL="114300" distR="114300" simplePos="0" relativeHeight="251659264" behindDoc="1" locked="0" layoutInCell="1" allowOverlap="1" wp14:anchorId="3F90A4B6" wp14:editId="2B0BB48F">
            <wp:simplePos x="0" y="0"/>
            <wp:positionH relativeFrom="column">
              <wp:posOffset>4434840</wp:posOffset>
            </wp:positionH>
            <wp:positionV relativeFrom="margin">
              <wp:posOffset>-417830</wp:posOffset>
            </wp:positionV>
            <wp:extent cx="1790700" cy="1847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ts in the syllabus.jpg"/>
                    <pic:cNvPicPr/>
                  </pic:nvPicPr>
                  <pic:blipFill>
                    <a:blip r:embed="rId7">
                      <a:extLst>
                        <a:ext uri="{28A0092B-C50C-407E-A947-70E740481C1C}">
                          <a14:useLocalDpi xmlns:a14="http://schemas.microsoft.com/office/drawing/2010/main" val="0"/>
                        </a:ext>
                      </a:extLst>
                    </a:blip>
                    <a:stretch>
                      <a:fillRect/>
                    </a:stretch>
                  </pic:blipFill>
                  <pic:spPr>
                    <a:xfrm>
                      <a:off x="0" y="0"/>
                      <a:ext cx="1790700" cy="1847850"/>
                    </a:xfrm>
                    <a:prstGeom prst="rect">
                      <a:avLst/>
                    </a:prstGeom>
                  </pic:spPr>
                </pic:pic>
              </a:graphicData>
            </a:graphic>
          </wp:anchor>
        </w:drawing>
      </w:r>
      <w:r w:rsidR="00917BCE" w:rsidRPr="00A17F9D">
        <w:rPr>
          <w:i/>
          <w:shd w:val="clear" w:color="auto" w:fill="C0504D" w:themeFill="accent2"/>
        </w:rPr>
        <w:t xml:space="preserve"> </w:t>
      </w:r>
      <w:r w:rsidR="00745568" w:rsidRPr="00FE4A18">
        <w:rPr>
          <w:b/>
          <w:sz w:val="28"/>
          <w:szCs w:val="28"/>
          <w:shd w:val="clear" w:color="auto" w:fill="C96765"/>
        </w:rPr>
        <w:t>Seminar: Race &amp; Ethnicity</w:t>
      </w:r>
    </w:p>
    <w:p w:rsidR="00C0172C" w:rsidRPr="00263F99" w:rsidRDefault="00745568" w:rsidP="00052E94">
      <w:pPr>
        <w:jc w:val="center"/>
        <w:rPr>
          <w:b/>
        </w:rPr>
      </w:pPr>
      <w:r w:rsidRPr="00263F99">
        <w:rPr>
          <w:b/>
        </w:rPr>
        <w:t>SOC 4201</w:t>
      </w:r>
      <w:r w:rsidR="00A652E8" w:rsidRPr="00263F99">
        <w:rPr>
          <w:b/>
        </w:rPr>
        <w:t>:00</w:t>
      </w:r>
      <w:r w:rsidRPr="00263F99">
        <w:rPr>
          <w:b/>
        </w:rPr>
        <w:t>1 CRN #17452</w:t>
      </w:r>
    </w:p>
    <w:p w:rsidR="00D928EA" w:rsidRDefault="00C0172C" w:rsidP="00D928EA">
      <w:pPr>
        <w:jc w:val="center"/>
      </w:pPr>
      <w:r w:rsidRPr="00263F99">
        <w:t>Fall</w:t>
      </w:r>
      <w:r w:rsidR="00052E94" w:rsidRPr="00263F99">
        <w:t xml:space="preserve"> 2018</w:t>
      </w:r>
    </w:p>
    <w:p w:rsidR="00BE6FF1" w:rsidRPr="00263F99" w:rsidRDefault="00BE6FF1" w:rsidP="00D928EA">
      <w:pPr>
        <w:sectPr w:rsidR="00BE6FF1" w:rsidRPr="00263F99" w:rsidSect="006807B7">
          <w:footerReference w:type="default" r:id="rId8"/>
          <w:pgSz w:w="12240" w:h="15840"/>
          <w:pgMar w:top="1440" w:right="1440" w:bottom="1440" w:left="1440" w:header="720" w:footer="720" w:gutter="0"/>
          <w:cols w:space="720"/>
          <w:docGrid w:linePitch="360"/>
        </w:sectPr>
      </w:pPr>
    </w:p>
    <w:p w:rsidR="00BE6FF1" w:rsidRPr="00263F99" w:rsidRDefault="00BE6FF1" w:rsidP="00D928EA">
      <w:pPr>
        <w:rPr>
          <w:b/>
        </w:rPr>
        <w:sectPr w:rsidR="00BE6FF1" w:rsidRPr="00263F99" w:rsidSect="00BE6FF1">
          <w:type w:val="continuous"/>
          <w:pgSz w:w="12240" w:h="15840"/>
          <w:pgMar w:top="1440" w:right="1440" w:bottom="1440" w:left="1440" w:header="720" w:footer="720" w:gutter="0"/>
          <w:cols w:space="720"/>
          <w:docGrid w:linePitch="360"/>
        </w:sectPr>
      </w:pPr>
    </w:p>
    <w:p w:rsidR="00D928EA" w:rsidRPr="00263F99" w:rsidRDefault="00D928EA" w:rsidP="00BE6FF1">
      <w:r w:rsidRPr="00263F99">
        <w:rPr>
          <w:b/>
        </w:rPr>
        <w:lastRenderedPageBreak/>
        <w:t xml:space="preserve">Instructor: </w:t>
      </w:r>
      <w:r w:rsidRPr="00263F99">
        <w:t xml:space="preserve">Dr. Michelle </w:t>
      </w:r>
      <w:r w:rsidR="00BC495B" w:rsidRPr="00263F99">
        <w:t xml:space="preserve">R. </w:t>
      </w:r>
      <w:r w:rsidRPr="00263F99">
        <w:t>Jacobs</w:t>
      </w:r>
    </w:p>
    <w:p w:rsidR="00D928EA" w:rsidRPr="00263F99" w:rsidRDefault="00D928EA" w:rsidP="00BE6FF1">
      <w:r w:rsidRPr="00263F99">
        <w:rPr>
          <w:b/>
        </w:rPr>
        <w:t>Office:</w:t>
      </w:r>
      <w:r w:rsidRPr="00263F99">
        <w:t xml:space="preserve"> 2263 Faculty / Administration Building (FAB)</w:t>
      </w:r>
    </w:p>
    <w:p w:rsidR="00D928EA" w:rsidRPr="00263F99" w:rsidRDefault="00A652E8" w:rsidP="00BE6FF1">
      <w:r w:rsidRPr="00263F99">
        <w:rPr>
          <w:b/>
        </w:rPr>
        <w:t xml:space="preserve">Office Hours: </w:t>
      </w:r>
      <w:r w:rsidR="00B73639" w:rsidRPr="00263F99">
        <w:t>Thurs</w:t>
      </w:r>
      <w:r w:rsidR="00C02CB5" w:rsidRPr="00263F99">
        <w:t>days</w:t>
      </w:r>
      <w:r w:rsidR="00D928EA" w:rsidRPr="00263F99">
        <w:t xml:space="preserve">, </w:t>
      </w:r>
      <w:r w:rsidR="00E93266" w:rsidRPr="00263F99">
        <w:t>2 – 4 pm</w:t>
      </w:r>
      <w:r w:rsidR="00B06274" w:rsidRPr="00263F99">
        <w:t xml:space="preserve">, </w:t>
      </w:r>
      <w:r w:rsidR="00D928EA" w:rsidRPr="00263F99">
        <w:t>or by appointment</w:t>
      </w:r>
      <w:r w:rsidR="00BE6FF1" w:rsidRPr="00263F99">
        <w:t xml:space="preserve">  </w:t>
      </w:r>
    </w:p>
    <w:p w:rsidR="00A94B61" w:rsidRPr="00263F99" w:rsidRDefault="00D928EA" w:rsidP="00EF77DA">
      <w:pPr>
        <w:rPr>
          <w:i/>
        </w:rPr>
        <w:sectPr w:rsidR="00A94B61" w:rsidRPr="00263F99" w:rsidSect="00BE6FF1">
          <w:type w:val="continuous"/>
          <w:pgSz w:w="12240" w:h="15840"/>
          <w:pgMar w:top="1440" w:right="1440" w:bottom="1440" w:left="1260" w:header="720" w:footer="720" w:gutter="0"/>
          <w:cols w:space="720"/>
          <w:docGrid w:linePitch="360"/>
        </w:sectPr>
      </w:pPr>
      <w:r w:rsidRPr="00263F99">
        <w:rPr>
          <w:b/>
        </w:rPr>
        <w:t>E-mail:</w:t>
      </w:r>
      <w:r w:rsidRPr="00263F99">
        <w:t xml:space="preserve"> </w:t>
      </w:r>
      <w:r w:rsidR="00555B98" w:rsidRPr="00263F99">
        <w:t xml:space="preserve">michelle.jacobs@wayne.edu </w:t>
      </w:r>
      <w:r w:rsidR="00EF77DA">
        <w:rPr>
          <w:i/>
        </w:rPr>
        <w:t xml:space="preserve"> </w:t>
      </w:r>
    </w:p>
    <w:p w:rsidR="00644235" w:rsidRPr="00263F99" w:rsidRDefault="00644235" w:rsidP="00644235">
      <w:pPr>
        <w:pStyle w:val="NoSpacing"/>
      </w:pPr>
    </w:p>
    <w:p w:rsidR="00BE6FF1" w:rsidRPr="00263F99" w:rsidRDefault="00BE6FF1" w:rsidP="004232B6">
      <w:pPr>
        <w:rPr>
          <w:i/>
        </w:rPr>
      </w:pPr>
      <w:r w:rsidRPr="00263F99">
        <w:rPr>
          <w:i/>
        </w:rPr>
        <w:t>You are responsible for the information in this syllabus. Read it carefully &amp; ask questions if necessary.</w:t>
      </w:r>
    </w:p>
    <w:p w:rsidR="00BE6FF1" w:rsidRPr="00263F99" w:rsidRDefault="00BE6FF1" w:rsidP="00F923F3">
      <w:pPr>
        <w:rPr>
          <w:b/>
          <w:bCs/>
          <w:i/>
          <w:iCs/>
        </w:rPr>
      </w:pPr>
    </w:p>
    <w:p w:rsidR="00BE6FF1" w:rsidRPr="00263F99" w:rsidRDefault="00BE6FF1" w:rsidP="00BE6FF1">
      <w:pPr>
        <w:pStyle w:val="NoSpacing"/>
        <w:sectPr w:rsidR="00BE6FF1" w:rsidRPr="00263F99" w:rsidSect="00BE6FF1">
          <w:type w:val="continuous"/>
          <w:pgSz w:w="12240" w:h="15840"/>
          <w:pgMar w:top="1440" w:right="1440" w:bottom="1440" w:left="1440" w:header="720" w:footer="720" w:gutter="0"/>
          <w:cols w:space="720"/>
          <w:docGrid w:linePitch="360"/>
        </w:sectPr>
      </w:pPr>
    </w:p>
    <w:tbl>
      <w:tblPr>
        <w:tblW w:w="7100" w:type="dxa"/>
        <w:jc w:val="center"/>
        <w:tblCellMar>
          <w:left w:w="0" w:type="dxa"/>
          <w:right w:w="0" w:type="dxa"/>
        </w:tblCellMar>
        <w:tblLook w:val="04A0" w:firstRow="1" w:lastRow="0" w:firstColumn="1" w:lastColumn="0" w:noHBand="0" w:noVBand="1"/>
      </w:tblPr>
      <w:tblGrid>
        <w:gridCol w:w="864"/>
        <w:gridCol w:w="746"/>
        <w:gridCol w:w="2134"/>
        <w:gridCol w:w="3356"/>
      </w:tblGrid>
      <w:tr w:rsidR="00C0172C" w:rsidRPr="00263F99" w:rsidTr="00C0172C">
        <w:trPr>
          <w:trHeight w:val="288"/>
          <w:jc w:val="center"/>
        </w:trPr>
        <w:tc>
          <w:tcPr>
            <w:tcW w:w="86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C0172C" w:rsidRPr="00263F99" w:rsidRDefault="00C0172C" w:rsidP="00F923F3">
            <w:r w:rsidRPr="00263F99">
              <w:rPr>
                <w:b/>
                <w:bCs/>
                <w:i/>
                <w:iCs/>
              </w:rPr>
              <w:lastRenderedPageBreak/>
              <w:t>Course</w:t>
            </w:r>
          </w:p>
        </w:tc>
        <w:tc>
          <w:tcPr>
            <w:tcW w:w="74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263F99" w:rsidRDefault="00C0172C" w:rsidP="00F923F3">
            <w:r w:rsidRPr="00263F99">
              <w:rPr>
                <w:b/>
                <w:bCs/>
                <w:i/>
                <w:iCs/>
              </w:rPr>
              <w:t>Days</w:t>
            </w:r>
          </w:p>
        </w:tc>
        <w:tc>
          <w:tcPr>
            <w:tcW w:w="213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263F99" w:rsidRDefault="00C0172C" w:rsidP="00F923F3">
            <w:r w:rsidRPr="00263F99">
              <w:rPr>
                <w:b/>
                <w:bCs/>
                <w:i/>
                <w:iCs/>
              </w:rPr>
              <w:t>Time</w:t>
            </w:r>
          </w:p>
        </w:tc>
        <w:tc>
          <w:tcPr>
            <w:tcW w:w="335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C0172C" w:rsidRPr="00263F99" w:rsidRDefault="00C0172C" w:rsidP="00F923F3">
            <w:r w:rsidRPr="00263F99">
              <w:rPr>
                <w:b/>
                <w:bCs/>
                <w:i/>
                <w:iCs/>
              </w:rPr>
              <w:t>Location</w:t>
            </w:r>
          </w:p>
        </w:tc>
      </w:tr>
      <w:tr w:rsidR="00C0172C" w:rsidRPr="00263F99" w:rsidTr="00C0172C">
        <w:trPr>
          <w:trHeight w:val="288"/>
          <w:jc w:val="center"/>
        </w:trPr>
        <w:tc>
          <w:tcPr>
            <w:tcW w:w="86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0172C" w:rsidRPr="00263F99" w:rsidRDefault="00745568" w:rsidP="00745568">
            <w:r w:rsidRPr="00263F99">
              <w:t>4201</w:t>
            </w:r>
          </w:p>
        </w:tc>
        <w:tc>
          <w:tcPr>
            <w:tcW w:w="74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263F99" w:rsidRDefault="00C0172C" w:rsidP="00745568">
            <w:r w:rsidRPr="00263F99">
              <w:t xml:space="preserve">M, W   </w:t>
            </w:r>
          </w:p>
        </w:tc>
        <w:tc>
          <w:tcPr>
            <w:tcW w:w="2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263F99" w:rsidRDefault="00745568" w:rsidP="00745568">
            <w:r w:rsidRPr="00263F99">
              <w:t>2:30 – 3</w:t>
            </w:r>
            <w:r w:rsidR="00C0172C" w:rsidRPr="00263F99">
              <w:t>:45 pm</w:t>
            </w:r>
          </w:p>
        </w:tc>
        <w:tc>
          <w:tcPr>
            <w:tcW w:w="335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0172C" w:rsidRPr="00263F99" w:rsidRDefault="00745568" w:rsidP="00745568">
            <w:r w:rsidRPr="00263F99">
              <w:t>0324 State Hall</w:t>
            </w:r>
          </w:p>
        </w:tc>
      </w:tr>
    </w:tbl>
    <w:p w:rsidR="006F7886" w:rsidRPr="00263F99" w:rsidRDefault="00D928EA" w:rsidP="005852E3">
      <w:r w:rsidRPr="00263F99">
        <w:t> </w:t>
      </w:r>
    </w:p>
    <w:p w:rsidR="00D928EA" w:rsidRPr="00263F99" w:rsidRDefault="00A91DC6" w:rsidP="00A17F9D">
      <w:pPr>
        <w:pBdr>
          <w:bottom w:val="single" w:sz="4" w:space="1" w:color="auto"/>
        </w:pBdr>
        <w:shd w:val="clear" w:color="auto" w:fill="9BBB59" w:themeFill="accent3"/>
        <w:rPr>
          <w:b/>
        </w:rPr>
      </w:pPr>
      <w:r w:rsidRPr="00263F99">
        <w:rPr>
          <w:b/>
        </w:rPr>
        <w:t>Course Description</w:t>
      </w:r>
      <w:r w:rsidR="00A17F9D">
        <w:rPr>
          <w:b/>
        </w:rPr>
        <w:t xml:space="preserve"> &amp; Learning Objectives</w:t>
      </w:r>
    </w:p>
    <w:p w:rsidR="00D928EA" w:rsidRPr="00263F99" w:rsidRDefault="00D928EA" w:rsidP="00D928EA">
      <w:pPr>
        <w:rPr>
          <w:b/>
        </w:rPr>
      </w:pPr>
      <w:r w:rsidRPr="00263F99">
        <w:t xml:space="preserve"> </w:t>
      </w:r>
    </w:p>
    <w:p w:rsidR="00A91DC6" w:rsidRPr="000641D9" w:rsidRDefault="000641D9" w:rsidP="00745568">
      <w:pPr>
        <w:rPr>
          <w:rFonts w:ascii="Script MT Bold" w:hAnsi="Script MT Bold"/>
          <w:sz w:val="24"/>
          <w:szCs w:val="24"/>
        </w:rPr>
      </w:pPr>
      <w:r w:rsidRPr="000641D9">
        <w:rPr>
          <w:rFonts w:ascii="Script MT Bold" w:hAnsi="Script MT Bold"/>
          <w:sz w:val="24"/>
          <w:szCs w:val="24"/>
        </w:rPr>
        <w:t>Welcome!</w:t>
      </w:r>
    </w:p>
    <w:p w:rsidR="00745568" w:rsidRPr="00263F99" w:rsidRDefault="00745568" w:rsidP="00745568">
      <w:pPr>
        <w:pStyle w:val="NoSpacing"/>
        <w:rPr>
          <w:color w:val="222222"/>
          <w:shd w:val="clear" w:color="auto" w:fill="FFFFFF"/>
        </w:rPr>
      </w:pPr>
      <w:r w:rsidRPr="00263F99">
        <w:rPr>
          <w:color w:val="222222"/>
          <w:shd w:val="clear" w:color="auto" w:fill="FFFFFF"/>
        </w:rPr>
        <w:t>In this co</w:t>
      </w:r>
      <w:r w:rsidR="000641D9">
        <w:rPr>
          <w:color w:val="222222"/>
          <w:shd w:val="clear" w:color="auto" w:fill="FFFFFF"/>
        </w:rPr>
        <w:t>urse you will learn to apply a</w:t>
      </w:r>
      <w:r w:rsidRPr="00263F99">
        <w:rPr>
          <w:color w:val="222222"/>
          <w:shd w:val="clear" w:color="auto" w:fill="FFFFFF"/>
        </w:rPr>
        <w:t xml:space="preserve"> sociological eye to race and ethnicity.  We will investigate the historical roots and contemporary manifestations of racial and ethnic inequalities </w:t>
      </w:r>
      <w:r w:rsidR="00623FDA" w:rsidRPr="00263F99">
        <w:rPr>
          <w:color w:val="222222"/>
          <w:shd w:val="clear" w:color="auto" w:fill="FFFFFF"/>
        </w:rPr>
        <w:t xml:space="preserve">and interrogate the </w:t>
      </w:r>
      <w:r w:rsidRPr="00263F99">
        <w:rPr>
          <w:color w:val="222222"/>
          <w:shd w:val="clear" w:color="auto" w:fill="FFFFFF"/>
        </w:rPr>
        <w:t xml:space="preserve">systems of privilege and oppression that create differential access to resources for different racial and ethnic groups.  Using theoretical and empirical works in the field, a number of topics critical to understanding the persistence of racial and ethnic inequalities will be covered, including </w:t>
      </w:r>
      <w:r w:rsidR="000641D9">
        <w:rPr>
          <w:color w:val="222222"/>
          <w:shd w:val="clear" w:color="auto" w:fill="FFFFFF"/>
        </w:rPr>
        <w:t>racialization, colorbli</w:t>
      </w:r>
      <w:r w:rsidR="00383236">
        <w:rPr>
          <w:color w:val="222222"/>
          <w:shd w:val="clear" w:color="auto" w:fill="FFFFFF"/>
        </w:rPr>
        <w:t xml:space="preserve">ndness, </w:t>
      </w:r>
      <w:r w:rsidR="000641D9">
        <w:rPr>
          <w:color w:val="222222"/>
          <w:shd w:val="clear" w:color="auto" w:fill="FFFFFF"/>
        </w:rPr>
        <w:t xml:space="preserve">racial and ethnic identities, </w:t>
      </w:r>
      <w:r w:rsidRPr="00263F99">
        <w:rPr>
          <w:color w:val="222222"/>
          <w:shd w:val="clear" w:color="auto" w:fill="FFFFFF"/>
        </w:rPr>
        <w:t xml:space="preserve">immigration, </w:t>
      </w:r>
      <w:r w:rsidR="000641D9">
        <w:rPr>
          <w:color w:val="222222"/>
          <w:shd w:val="clear" w:color="auto" w:fill="FFFFFF"/>
        </w:rPr>
        <w:t xml:space="preserve">criminalization, </w:t>
      </w:r>
      <w:r w:rsidRPr="00263F99">
        <w:rPr>
          <w:color w:val="222222"/>
          <w:shd w:val="clear" w:color="auto" w:fill="FFFFFF"/>
        </w:rPr>
        <w:t xml:space="preserve">segregation, </w:t>
      </w:r>
      <w:r w:rsidR="000641D9">
        <w:rPr>
          <w:color w:val="222222"/>
          <w:shd w:val="clear" w:color="auto" w:fill="FFFFFF"/>
        </w:rPr>
        <w:t xml:space="preserve">and </w:t>
      </w:r>
      <w:r w:rsidR="00383236">
        <w:rPr>
          <w:color w:val="222222"/>
          <w:shd w:val="clear" w:color="auto" w:fill="FFFFFF"/>
        </w:rPr>
        <w:t xml:space="preserve">race-based </w:t>
      </w:r>
      <w:r w:rsidR="000641D9">
        <w:rPr>
          <w:color w:val="222222"/>
          <w:shd w:val="clear" w:color="auto" w:fill="FFFFFF"/>
        </w:rPr>
        <w:t xml:space="preserve">health disparities.  </w:t>
      </w:r>
      <w:r w:rsidRPr="00263F99">
        <w:rPr>
          <w:color w:val="222222"/>
          <w:shd w:val="clear" w:color="auto" w:fill="FFFFFF"/>
        </w:rPr>
        <w:t>Throughout the semester, individual and group level strategies for challenging and transforming racial</w:t>
      </w:r>
      <w:r w:rsidR="00FE4A18">
        <w:rPr>
          <w:color w:val="222222"/>
          <w:shd w:val="clear" w:color="auto" w:fill="FFFFFF"/>
        </w:rPr>
        <w:t xml:space="preserve">ized systems of inequality </w:t>
      </w:r>
      <w:r w:rsidRPr="00263F99">
        <w:rPr>
          <w:color w:val="222222"/>
          <w:shd w:val="clear" w:color="auto" w:fill="FFFFFF"/>
        </w:rPr>
        <w:t>will be explored.</w:t>
      </w:r>
    </w:p>
    <w:p w:rsidR="00623FDA" w:rsidRPr="00263F99" w:rsidRDefault="00EF77DA" w:rsidP="00745568">
      <w:pPr>
        <w:pStyle w:val="NoSpacing"/>
        <w:rPr>
          <w:color w:val="222222"/>
          <w:shd w:val="clear" w:color="auto" w:fill="FFFFFF"/>
        </w:rPr>
      </w:pPr>
      <w:r>
        <w:rPr>
          <w:color w:val="222222"/>
          <w:shd w:val="clear" w:color="auto" w:fill="FFFFFF"/>
        </w:rPr>
        <w:t xml:space="preserve"> </w:t>
      </w:r>
    </w:p>
    <w:p w:rsidR="00623FDA" w:rsidRPr="00263F99" w:rsidRDefault="00623FDA" w:rsidP="00623FDA">
      <w:r w:rsidRPr="00263F99">
        <w:t>The primary objectives for this course are:</w:t>
      </w:r>
    </w:p>
    <w:p w:rsidR="002B33C4" w:rsidRPr="002B33C4" w:rsidRDefault="00FE4A18" w:rsidP="007E38C7">
      <w:pPr>
        <w:numPr>
          <w:ilvl w:val="0"/>
          <w:numId w:val="19"/>
        </w:numPr>
      </w:pPr>
      <w:r>
        <w:t xml:space="preserve">To interrogate race and </w:t>
      </w:r>
      <w:r w:rsidR="00623FDA" w:rsidRPr="00263F99">
        <w:t xml:space="preserve">ethnicity </w:t>
      </w:r>
      <w:r>
        <w:t xml:space="preserve">and racial/ethnic relations </w:t>
      </w:r>
      <w:r w:rsidR="00623FDA" w:rsidRPr="00263F99">
        <w:t>from a sociological perspective</w:t>
      </w:r>
      <w:r w:rsidR="00383236">
        <w:t>.</w:t>
      </w:r>
    </w:p>
    <w:p w:rsidR="00623FDA" w:rsidRPr="00263F99" w:rsidRDefault="00FE4A18" w:rsidP="00623FDA">
      <w:pPr>
        <w:numPr>
          <w:ilvl w:val="0"/>
          <w:numId w:val="19"/>
        </w:numPr>
      </w:pPr>
      <w:r>
        <w:t>To better understand</w:t>
      </w:r>
      <w:r w:rsidR="00623FDA" w:rsidRPr="00263F99">
        <w:t xml:space="preserve"> a variety of ra</w:t>
      </w:r>
      <w:r w:rsidR="00B73639" w:rsidRPr="00263F99">
        <w:t xml:space="preserve">cial and ethnic experiences </w:t>
      </w:r>
      <w:r w:rsidR="00623FDA" w:rsidRPr="00263F99">
        <w:t>in the United States</w:t>
      </w:r>
      <w:r w:rsidR="00383236">
        <w:t>.</w:t>
      </w:r>
      <w:r w:rsidR="00623FDA" w:rsidRPr="00263F99">
        <w:t xml:space="preserve">  </w:t>
      </w:r>
    </w:p>
    <w:p w:rsidR="00623FDA" w:rsidRPr="00263F99" w:rsidRDefault="00FE4A18" w:rsidP="00623FDA">
      <w:pPr>
        <w:numPr>
          <w:ilvl w:val="0"/>
          <w:numId w:val="19"/>
        </w:numPr>
      </w:pPr>
      <w:r>
        <w:t xml:space="preserve">To </w:t>
      </w:r>
      <w:r w:rsidR="00623FDA" w:rsidRPr="00263F99">
        <w:t>develop and hone critical thinking skills by participating in class discussions and completing writing assignments</w:t>
      </w:r>
      <w:r w:rsidR="00383236">
        <w:t>.</w:t>
      </w:r>
    </w:p>
    <w:p w:rsidR="00623FDA" w:rsidRPr="00263F99" w:rsidRDefault="00623FDA" w:rsidP="00623FDA">
      <w:pPr>
        <w:numPr>
          <w:ilvl w:val="0"/>
          <w:numId w:val="19"/>
        </w:numPr>
      </w:pPr>
      <w:r w:rsidRPr="00263F99">
        <w:t xml:space="preserve">To gain experience </w:t>
      </w:r>
      <w:r w:rsidR="00FE4A18">
        <w:t xml:space="preserve">reading academic research </w:t>
      </w:r>
      <w:r w:rsidRPr="00263F99">
        <w:t>by analyzing and grappling with sociological texts</w:t>
      </w:r>
      <w:r w:rsidR="00383236">
        <w:t>.</w:t>
      </w:r>
      <w:r w:rsidRPr="00263F99">
        <w:t xml:space="preserve"> </w:t>
      </w:r>
    </w:p>
    <w:p w:rsidR="00623FDA" w:rsidRPr="00263F99" w:rsidRDefault="00383236" w:rsidP="00623FDA">
      <w:pPr>
        <w:numPr>
          <w:ilvl w:val="0"/>
          <w:numId w:val="19"/>
        </w:numPr>
      </w:pPr>
      <w:r>
        <w:t xml:space="preserve">To cultivate </w:t>
      </w:r>
      <w:r w:rsidR="00623FDA" w:rsidRPr="00263F99">
        <w:t>proficiency a</w:t>
      </w:r>
      <w:r w:rsidR="002B33C4">
        <w:t xml:space="preserve">nd expertise </w:t>
      </w:r>
      <w:r>
        <w:t xml:space="preserve">in the field of sociology </w:t>
      </w:r>
      <w:r w:rsidR="002B33C4">
        <w:t>by undertaking a final</w:t>
      </w:r>
      <w:r w:rsidR="00EF77DA">
        <w:t xml:space="preserve"> project</w:t>
      </w:r>
      <w:r w:rsidR="00623FDA" w:rsidRPr="00263F99">
        <w:t xml:space="preserve"> that involves</w:t>
      </w:r>
      <w:r>
        <w:t xml:space="preserve"> research and/or community-based service learning.</w:t>
      </w:r>
    </w:p>
    <w:p w:rsidR="003A4D87" w:rsidRPr="00263F99" w:rsidRDefault="003A4D87" w:rsidP="00EF77DA"/>
    <w:p w:rsidR="00D928EA" w:rsidRPr="00263F99" w:rsidRDefault="00D928EA" w:rsidP="00A17F9D">
      <w:pPr>
        <w:pBdr>
          <w:bottom w:val="single" w:sz="4" w:space="1" w:color="auto"/>
        </w:pBdr>
        <w:shd w:val="clear" w:color="auto" w:fill="4BACC6" w:themeFill="accent5"/>
        <w:rPr>
          <w:b/>
        </w:rPr>
      </w:pPr>
      <w:r w:rsidRPr="00263F99">
        <w:rPr>
          <w:b/>
        </w:rPr>
        <w:t>Course Materials</w:t>
      </w:r>
    </w:p>
    <w:p w:rsidR="00745568" w:rsidRPr="00263F99" w:rsidRDefault="00745568" w:rsidP="00644235"/>
    <w:p w:rsidR="00B82F3A" w:rsidRPr="00263F99" w:rsidRDefault="00745568" w:rsidP="00644235">
      <w:r w:rsidRPr="00263F99">
        <w:t>C</w:t>
      </w:r>
      <w:r w:rsidR="00B82F3A" w:rsidRPr="00263F99">
        <w:t xml:space="preserve">ourse </w:t>
      </w:r>
      <w:r w:rsidR="00A76979" w:rsidRPr="00263F99">
        <w:t>reading</w:t>
      </w:r>
      <w:r w:rsidR="00E767A4" w:rsidRPr="00263F99">
        <w:t>s, which include PDFs and web li</w:t>
      </w:r>
      <w:r w:rsidR="00A17F9D">
        <w:t>nks, are available on</w:t>
      </w:r>
      <w:r w:rsidR="00A76979" w:rsidRPr="00263F99">
        <w:t xml:space="preserve"> </w:t>
      </w:r>
      <w:r w:rsidR="00226053" w:rsidRPr="00263F99">
        <w:rPr>
          <w:i/>
        </w:rPr>
        <w:t>Canvas</w:t>
      </w:r>
      <w:r w:rsidR="00A76979" w:rsidRPr="00263F99">
        <w:t xml:space="preserve">.   </w:t>
      </w:r>
    </w:p>
    <w:p w:rsidR="00EF77DA" w:rsidRPr="00263F99" w:rsidRDefault="00EF77DA" w:rsidP="00117C2E">
      <w:pPr>
        <w:pStyle w:val="NoSpacing"/>
        <w:rPr>
          <w:b/>
          <w:bCs/>
        </w:rPr>
      </w:pPr>
    </w:p>
    <w:p w:rsidR="00DE2334" w:rsidRPr="00263F99" w:rsidRDefault="00D928EA" w:rsidP="00A17F9D">
      <w:pPr>
        <w:pBdr>
          <w:bottom w:val="single" w:sz="4" w:space="1" w:color="auto"/>
        </w:pBdr>
        <w:shd w:val="clear" w:color="auto" w:fill="F79646" w:themeFill="accent6"/>
        <w:rPr>
          <w:b/>
        </w:rPr>
        <w:sectPr w:rsidR="00DE2334" w:rsidRPr="00263F99" w:rsidSect="00BE6FF1">
          <w:type w:val="continuous"/>
          <w:pgSz w:w="12240" w:h="15840"/>
          <w:pgMar w:top="1440" w:right="1440" w:bottom="1440" w:left="1440" w:header="720" w:footer="720" w:gutter="0"/>
          <w:cols w:space="720"/>
          <w:docGrid w:linePitch="360"/>
        </w:sectPr>
      </w:pPr>
      <w:r w:rsidRPr="00263F99">
        <w:rPr>
          <w:b/>
        </w:rPr>
        <w:t xml:space="preserve">Course Requirements </w:t>
      </w:r>
      <w:r w:rsidR="00EF77DA">
        <w:rPr>
          <w:b/>
        </w:rPr>
        <w:t xml:space="preserve"> </w:t>
      </w:r>
    </w:p>
    <w:p w:rsidR="00DE2334" w:rsidRPr="00263F99" w:rsidRDefault="00DE2334" w:rsidP="00226053">
      <w:pPr>
        <w:pStyle w:val="NoSpacing"/>
      </w:pPr>
    </w:p>
    <w:tbl>
      <w:tblPr>
        <w:tblStyle w:val="TableGrid"/>
        <w:tblW w:w="0" w:type="auto"/>
        <w:jc w:val="center"/>
        <w:tblLook w:val="04A0" w:firstRow="1" w:lastRow="0" w:firstColumn="1" w:lastColumn="0" w:noHBand="0" w:noVBand="1"/>
      </w:tblPr>
      <w:tblGrid>
        <w:gridCol w:w="4770"/>
        <w:gridCol w:w="1333"/>
      </w:tblGrid>
      <w:tr w:rsidR="00263F99" w:rsidTr="00263F99">
        <w:trPr>
          <w:trHeight w:val="445"/>
          <w:jc w:val="center"/>
        </w:trPr>
        <w:tc>
          <w:tcPr>
            <w:tcW w:w="4770" w:type="dxa"/>
          </w:tcPr>
          <w:p w:rsidR="00263F99" w:rsidRDefault="00263F99" w:rsidP="00226053">
            <w:pPr>
              <w:pStyle w:val="NoSpacing"/>
            </w:pPr>
          </w:p>
          <w:p w:rsidR="00263F99" w:rsidRPr="00263F99" w:rsidRDefault="00263F99" w:rsidP="00226053">
            <w:pPr>
              <w:pStyle w:val="NoSpacing"/>
              <w:rPr>
                <w:b/>
              </w:rPr>
            </w:pPr>
            <w:r w:rsidRPr="00263F99">
              <w:rPr>
                <w:b/>
              </w:rPr>
              <w:t>ASSIGNMENTS</w:t>
            </w:r>
          </w:p>
        </w:tc>
        <w:tc>
          <w:tcPr>
            <w:tcW w:w="1333" w:type="dxa"/>
          </w:tcPr>
          <w:p w:rsidR="00263F99" w:rsidRDefault="00263F99" w:rsidP="00226053">
            <w:pPr>
              <w:pStyle w:val="NoSpacing"/>
            </w:pPr>
          </w:p>
          <w:p w:rsidR="00263F99" w:rsidRDefault="00263F99" w:rsidP="00263F99">
            <w:pPr>
              <w:pStyle w:val="NoSpacing"/>
              <w:jc w:val="center"/>
            </w:pPr>
            <w:r>
              <w:t>%</w:t>
            </w:r>
          </w:p>
        </w:tc>
      </w:tr>
      <w:tr w:rsidR="00263F99" w:rsidTr="00263F99">
        <w:trPr>
          <w:trHeight w:val="222"/>
          <w:jc w:val="center"/>
        </w:trPr>
        <w:tc>
          <w:tcPr>
            <w:tcW w:w="4770" w:type="dxa"/>
          </w:tcPr>
          <w:p w:rsidR="00263F99" w:rsidRDefault="00263F99" w:rsidP="00226053">
            <w:pPr>
              <w:pStyle w:val="NoSpacing"/>
            </w:pPr>
            <w:r>
              <w:t>Participation</w:t>
            </w:r>
          </w:p>
        </w:tc>
        <w:tc>
          <w:tcPr>
            <w:tcW w:w="1333" w:type="dxa"/>
          </w:tcPr>
          <w:p w:rsidR="00263F99" w:rsidRDefault="00263F99" w:rsidP="00263F99">
            <w:pPr>
              <w:pStyle w:val="NoSpacing"/>
              <w:jc w:val="center"/>
            </w:pPr>
            <w:r>
              <w:t>15</w:t>
            </w:r>
          </w:p>
        </w:tc>
      </w:tr>
      <w:tr w:rsidR="00263F99" w:rsidTr="00263F99">
        <w:trPr>
          <w:trHeight w:val="222"/>
          <w:jc w:val="center"/>
        </w:trPr>
        <w:tc>
          <w:tcPr>
            <w:tcW w:w="4770" w:type="dxa"/>
          </w:tcPr>
          <w:p w:rsidR="00263F99" w:rsidRPr="00263F99" w:rsidRDefault="00263F99" w:rsidP="00226053">
            <w:pPr>
              <w:pStyle w:val="NoSpacing"/>
            </w:pPr>
            <w:r>
              <w:rPr>
                <w:i/>
              </w:rPr>
              <w:t xml:space="preserve">Passage </w:t>
            </w:r>
            <w:r>
              <w:t>assignments</w:t>
            </w:r>
          </w:p>
        </w:tc>
        <w:tc>
          <w:tcPr>
            <w:tcW w:w="1333" w:type="dxa"/>
          </w:tcPr>
          <w:p w:rsidR="00263F99" w:rsidRDefault="00263F99" w:rsidP="00263F99">
            <w:pPr>
              <w:pStyle w:val="NoSpacing"/>
              <w:jc w:val="center"/>
            </w:pPr>
            <w:r>
              <w:t>20</w:t>
            </w:r>
          </w:p>
        </w:tc>
      </w:tr>
      <w:tr w:rsidR="00263F99" w:rsidTr="00263F99">
        <w:trPr>
          <w:trHeight w:val="222"/>
          <w:jc w:val="center"/>
        </w:trPr>
        <w:tc>
          <w:tcPr>
            <w:tcW w:w="4770" w:type="dxa"/>
          </w:tcPr>
          <w:p w:rsidR="00263F99" w:rsidRDefault="00263F99" w:rsidP="00226053">
            <w:pPr>
              <w:pStyle w:val="NoSpacing"/>
            </w:pPr>
            <w:r>
              <w:t>Midterm essay exam</w:t>
            </w:r>
          </w:p>
        </w:tc>
        <w:tc>
          <w:tcPr>
            <w:tcW w:w="1333" w:type="dxa"/>
          </w:tcPr>
          <w:p w:rsidR="00263F99" w:rsidRDefault="00263F99" w:rsidP="00263F99">
            <w:pPr>
              <w:pStyle w:val="NoSpacing"/>
              <w:jc w:val="center"/>
            </w:pPr>
            <w:r>
              <w:t>25</w:t>
            </w:r>
          </w:p>
        </w:tc>
      </w:tr>
      <w:tr w:rsidR="00263F99" w:rsidTr="00263F99">
        <w:trPr>
          <w:trHeight w:val="222"/>
          <w:jc w:val="center"/>
        </w:trPr>
        <w:tc>
          <w:tcPr>
            <w:tcW w:w="4770" w:type="dxa"/>
          </w:tcPr>
          <w:p w:rsidR="00263F99" w:rsidRDefault="00263F99" w:rsidP="00226053">
            <w:pPr>
              <w:pStyle w:val="NoSpacing"/>
            </w:pPr>
            <w:r>
              <w:t>In-class assignments</w:t>
            </w:r>
          </w:p>
        </w:tc>
        <w:tc>
          <w:tcPr>
            <w:tcW w:w="1333" w:type="dxa"/>
          </w:tcPr>
          <w:p w:rsidR="00263F99" w:rsidRDefault="00263F99" w:rsidP="00263F99">
            <w:pPr>
              <w:pStyle w:val="NoSpacing"/>
              <w:jc w:val="center"/>
            </w:pPr>
            <w:r>
              <w:t>15</w:t>
            </w:r>
          </w:p>
        </w:tc>
      </w:tr>
      <w:tr w:rsidR="00263F99" w:rsidTr="00263F99">
        <w:trPr>
          <w:trHeight w:val="222"/>
          <w:jc w:val="center"/>
        </w:trPr>
        <w:tc>
          <w:tcPr>
            <w:tcW w:w="4770" w:type="dxa"/>
          </w:tcPr>
          <w:p w:rsidR="00263F99" w:rsidRDefault="00263F99" w:rsidP="00226053">
            <w:pPr>
              <w:pStyle w:val="NoSpacing"/>
            </w:pPr>
            <w:r>
              <w:t>Final project</w:t>
            </w:r>
          </w:p>
        </w:tc>
        <w:tc>
          <w:tcPr>
            <w:tcW w:w="1333" w:type="dxa"/>
          </w:tcPr>
          <w:p w:rsidR="00263F99" w:rsidRDefault="00263F99" w:rsidP="00263F99">
            <w:pPr>
              <w:pStyle w:val="NoSpacing"/>
              <w:jc w:val="center"/>
            </w:pPr>
            <w:r>
              <w:t>25</w:t>
            </w:r>
          </w:p>
        </w:tc>
      </w:tr>
      <w:tr w:rsidR="00263F99" w:rsidTr="00263F99">
        <w:trPr>
          <w:trHeight w:val="212"/>
          <w:jc w:val="center"/>
        </w:trPr>
        <w:tc>
          <w:tcPr>
            <w:tcW w:w="4770" w:type="dxa"/>
          </w:tcPr>
          <w:p w:rsidR="00263F99" w:rsidRPr="00263F99" w:rsidRDefault="00263F99" w:rsidP="00226053">
            <w:pPr>
              <w:pStyle w:val="NoSpacing"/>
              <w:rPr>
                <w:b/>
              </w:rPr>
            </w:pPr>
            <w:r w:rsidRPr="00263F99">
              <w:rPr>
                <w:b/>
              </w:rPr>
              <w:t>TOTAL</w:t>
            </w:r>
          </w:p>
        </w:tc>
        <w:tc>
          <w:tcPr>
            <w:tcW w:w="1333" w:type="dxa"/>
          </w:tcPr>
          <w:p w:rsidR="00263F99" w:rsidRDefault="00263F99" w:rsidP="00263F99">
            <w:pPr>
              <w:pStyle w:val="NoSpacing"/>
              <w:jc w:val="center"/>
            </w:pPr>
            <w:r>
              <w:t>100</w:t>
            </w:r>
          </w:p>
        </w:tc>
      </w:tr>
    </w:tbl>
    <w:p w:rsidR="00DE2334" w:rsidRPr="00263F99" w:rsidRDefault="00DE2334" w:rsidP="00226053">
      <w:pPr>
        <w:pStyle w:val="NoSpacing"/>
        <w:sectPr w:rsidR="00DE2334" w:rsidRPr="00263F99" w:rsidSect="00226053">
          <w:type w:val="continuous"/>
          <w:pgSz w:w="12240" w:h="15840"/>
          <w:pgMar w:top="1440" w:right="1440" w:bottom="1440" w:left="1440" w:header="720" w:footer="720" w:gutter="0"/>
          <w:cols w:space="720"/>
          <w:docGrid w:linePitch="360"/>
        </w:sectPr>
      </w:pPr>
    </w:p>
    <w:p w:rsidR="00263F99" w:rsidRPr="00263F99" w:rsidRDefault="00263F99" w:rsidP="00263F99">
      <w:pPr>
        <w:rPr>
          <w:rFonts w:eastAsia="Calibri" w:cs="Times New Roman"/>
          <w:b/>
          <w:color w:val="000000"/>
          <w:shd w:val="clear" w:color="auto" w:fill="FFFFFF"/>
        </w:rPr>
      </w:pPr>
      <w:r w:rsidRPr="00263F99">
        <w:rPr>
          <w:rFonts w:eastAsia="Calibri" w:cs="Times New Roman"/>
          <w:b/>
          <w:color w:val="000000"/>
          <w:shd w:val="clear" w:color="auto" w:fill="FFFFFF"/>
        </w:rPr>
        <w:lastRenderedPageBreak/>
        <w:t>Participation</w:t>
      </w:r>
      <w:r w:rsidR="005852E3">
        <w:rPr>
          <w:rFonts w:eastAsia="Calibri" w:cs="Times New Roman"/>
          <w:b/>
          <w:color w:val="000000"/>
          <w:shd w:val="clear" w:color="auto" w:fill="FFFFFF"/>
        </w:rPr>
        <w:t xml:space="preserve"> (15%)</w:t>
      </w:r>
      <w:r w:rsidRPr="00263F99">
        <w:rPr>
          <w:rFonts w:eastAsia="Calibri" w:cs="Times New Roman"/>
          <w:b/>
          <w:color w:val="000000"/>
          <w:shd w:val="clear" w:color="auto" w:fill="FFFFFF"/>
        </w:rPr>
        <w:t xml:space="preserve">:  </w:t>
      </w:r>
      <w:r w:rsidRPr="00263F99">
        <w:rPr>
          <w:rFonts w:eastAsia="Calibri" w:cs="Times New Roman"/>
          <w:bCs/>
          <w:color w:val="000000"/>
          <w:shd w:val="clear" w:color="auto" w:fill="FFFFFF"/>
        </w:rPr>
        <w:t>P</w:t>
      </w:r>
      <w:r w:rsidRPr="00263F99">
        <w:rPr>
          <w:rFonts w:eastAsia="Calibri" w:cs="Times New Roman"/>
          <w:color w:val="000000"/>
          <w:shd w:val="clear" w:color="auto" w:fill="FFFFFF"/>
        </w:rPr>
        <w:t>articipation includes attending class, demonstrating you have completed the assigned readings, and engaging in class discussions, discussion groups, in-class writing, and other activities</w:t>
      </w:r>
      <w:r w:rsidRPr="00263F99">
        <w:rPr>
          <w:rFonts w:eastAsia="Calibri" w:cs="Times New Roman"/>
          <w:color w:val="000000"/>
          <w:shd w:val="clear" w:color="auto" w:fill="FFFFFF"/>
          <w:vertAlign w:val="superscript"/>
        </w:rPr>
        <w:footnoteReference w:id="1"/>
      </w:r>
      <w:r w:rsidRPr="00263F99">
        <w:rPr>
          <w:rFonts w:eastAsia="Calibri" w:cs="Times New Roman"/>
          <w:color w:val="000000"/>
          <w:shd w:val="clear" w:color="auto" w:fill="FFFFFF"/>
        </w:rPr>
        <w:t xml:space="preserve">.  Class discussions are an integral part of this course, so you cannot make up a missed class by copying notes from a classmate.  If you miss class, please talk to your classmates </w:t>
      </w:r>
      <w:r w:rsidRPr="00263F99">
        <w:rPr>
          <w:rFonts w:eastAsia="Calibri" w:cs="Times New Roman"/>
          <w:i/>
          <w:color w:val="000000"/>
          <w:shd w:val="clear" w:color="auto" w:fill="FFFFFF"/>
        </w:rPr>
        <w:t xml:space="preserve">first </w:t>
      </w:r>
      <w:r w:rsidRPr="00263F99">
        <w:rPr>
          <w:rFonts w:eastAsia="Calibri" w:cs="Times New Roman"/>
          <w:color w:val="000000"/>
          <w:shd w:val="clear" w:color="auto" w:fill="FFFFFF"/>
        </w:rPr>
        <w:t xml:space="preserve">and </w:t>
      </w:r>
      <w:r w:rsidRPr="005852E3">
        <w:rPr>
          <w:rFonts w:eastAsia="Calibri" w:cs="Times New Roman"/>
          <w:color w:val="000000"/>
          <w:shd w:val="clear" w:color="auto" w:fill="FFFFFF"/>
        </w:rPr>
        <w:t>then</w:t>
      </w:r>
      <w:r w:rsidRPr="00263F99">
        <w:rPr>
          <w:rFonts w:eastAsia="Calibri" w:cs="Times New Roman"/>
          <w:color w:val="000000"/>
          <w:shd w:val="clear" w:color="auto" w:fill="FFFFFF"/>
        </w:rPr>
        <w:t xml:space="preserve"> follow up with me for clarification and/or more details.  Finally, please be respectful of class time (e.g., arrive on time, pack up when we are </w:t>
      </w:r>
      <w:r w:rsidRPr="00263F99">
        <w:rPr>
          <w:rFonts w:eastAsia="Calibri" w:cs="Times New Roman"/>
          <w:i/>
          <w:color w:val="000000"/>
          <w:shd w:val="clear" w:color="auto" w:fill="FFFFFF"/>
        </w:rPr>
        <w:t>finished</w:t>
      </w:r>
      <w:r w:rsidRPr="00263F99">
        <w:rPr>
          <w:rFonts w:eastAsia="Calibri" w:cs="Times New Roman"/>
          <w:color w:val="000000"/>
          <w:shd w:val="clear" w:color="auto" w:fill="FFFFFF"/>
        </w:rPr>
        <w:t>, turn off cell phones and laptop computers, etc.).  I will record atten</w:t>
      </w:r>
      <w:r w:rsidR="005852E3">
        <w:rPr>
          <w:rFonts w:eastAsia="Calibri" w:cs="Times New Roman"/>
          <w:color w:val="000000"/>
          <w:shd w:val="clear" w:color="auto" w:fill="FFFFFF"/>
        </w:rPr>
        <w:t>dance daily.  Your participation</w:t>
      </w:r>
      <w:r w:rsidRPr="00263F99">
        <w:rPr>
          <w:rFonts w:eastAsia="Calibri" w:cs="Times New Roman"/>
          <w:color w:val="000000"/>
          <w:shd w:val="clear" w:color="auto" w:fill="FFFFFF"/>
        </w:rPr>
        <w:t xml:space="preserve"> grade will be reduced after 2 missed classes; y</w:t>
      </w:r>
      <w:r w:rsidRPr="00263F99">
        <w:rPr>
          <w:rFonts w:eastAsia="Calibri" w:cs="Times New Roman"/>
          <w:bCs/>
          <w:color w:val="000000"/>
          <w:shd w:val="clear" w:color="auto" w:fill="FFFFFF"/>
        </w:rPr>
        <w:t xml:space="preserve">ou may be asked to withdraw if you miss 5 or more classes.  Please communicate with me </w:t>
      </w:r>
      <w:r w:rsidRPr="00263F99">
        <w:rPr>
          <w:rFonts w:eastAsia="Calibri" w:cs="Times New Roman"/>
          <w:bCs/>
          <w:i/>
          <w:color w:val="000000"/>
          <w:shd w:val="clear" w:color="auto" w:fill="FFFFFF"/>
        </w:rPr>
        <w:t xml:space="preserve">immediately </w:t>
      </w:r>
      <w:r w:rsidR="00223EFD">
        <w:rPr>
          <w:rFonts w:eastAsia="Calibri" w:cs="Times New Roman"/>
          <w:bCs/>
          <w:color w:val="000000"/>
          <w:shd w:val="clear" w:color="auto" w:fill="FFFFFF"/>
        </w:rPr>
        <w:t xml:space="preserve">if you </w:t>
      </w:r>
      <w:r w:rsidRPr="00263F99">
        <w:rPr>
          <w:rFonts w:eastAsia="Calibri" w:cs="Times New Roman"/>
          <w:bCs/>
          <w:color w:val="000000"/>
          <w:shd w:val="clear" w:color="auto" w:fill="FFFFFF"/>
        </w:rPr>
        <w:t xml:space="preserve">will miss more than two classes in a row.  </w:t>
      </w:r>
    </w:p>
    <w:p w:rsidR="00263F99" w:rsidRPr="00263F99" w:rsidRDefault="00263F99" w:rsidP="00263F99">
      <w:pPr>
        <w:rPr>
          <w:rFonts w:eastAsia="Calibri" w:cs="Times New Roman"/>
          <w:bCs/>
          <w:color w:val="000000"/>
          <w:shd w:val="clear" w:color="auto" w:fill="FFFFFF"/>
        </w:rPr>
      </w:pPr>
    </w:p>
    <w:p w:rsidR="00263F99" w:rsidRPr="00263F99" w:rsidRDefault="00263F99" w:rsidP="00263F99">
      <w:pPr>
        <w:numPr>
          <w:ilvl w:val="0"/>
          <w:numId w:val="21"/>
        </w:numPr>
        <w:rPr>
          <w:rFonts w:eastAsia="Calibri" w:cs="Times New Roman"/>
          <w:color w:val="000000"/>
          <w:shd w:val="clear" w:color="auto" w:fill="FFFFFF"/>
        </w:rPr>
      </w:pPr>
      <w:r w:rsidRPr="00263F99">
        <w:rPr>
          <w:rFonts w:eastAsia="Calibri" w:cs="Times New Roman"/>
          <w:i/>
          <w:color w:val="000000"/>
          <w:shd w:val="clear" w:color="auto" w:fill="FFFFFF"/>
        </w:rPr>
        <w:t xml:space="preserve">A note on our classroom environment:  </w:t>
      </w:r>
      <w:r w:rsidRPr="00263F99">
        <w:rPr>
          <w:rFonts w:eastAsia="Calibri" w:cs="Times New Roman"/>
          <w:color w:val="000000"/>
          <w:shd w:val="clear" w:color="auto" w:fill="FFFFFF"/>
        </w:rPr>
        <w:t>I will occupy the role of a more informed and experienced co-learner with leadership responsibilities.  Participants in this upper division course are expected to be active and engaged learners who:  pursue questions of interest; contribute to class and group discussions; support and challenge each other in the learning process; welcome challenges as opportunities for reflection and growth; come to class each week, on time and prepared; and seek additional support outside class as needed.  Although discussions of race sometimes bring strong emotions to the surface, professional behavior is expected at all times.  Participants are expected to demonstrat</w:t>
      </w:r>
      <w:r w:rsidR="00223EFD">
        <w:rPr>
          <w:rFonts w:eastAsia="Calibri" w:cs="Times New Roman"/>
          <w:color w:val="000000"/>
          <w:shd w:val="clear" w:color="auto" w:fill="FFFFFF"/>
        </w:rPr>
        <w:t xml:space="preserve">e respect for all people, including </w:t>
      </w:r>
      <w:r w:rsidRPr="00263F99">
        <w:rPr>
          <w:rFonts w:eastAsia="Calibri" w:cs="Times New Roman"/>
          <w:color w:val="000000"/>
          <w:shd w:val="clear" w:color="auto" w:fill="FFFFFF"/>
        </w:rPr>
        <w:t xml:space="preserve">members of the class and the broader society.   </w:t>
      </w:r>
    </w:p>
    <w:p w:rsidR="00263F99" w:rsidRPr="00263F99" w:rsidRDefault="00263F99" w:rsidP="00263F99">
      <w:pPr>
        <w:rPr>
          <w:rFonts w:eastAsia="Calibri" w:cs="Times New Roman"/>
          <w:b/>
          <w:color w:val="000000"/>
          <w:shd w:val="clear" w:color="auto" w:fill="FFFFFF"/>
        </w:rPr>
      </w:pPr>
    </w:p>
    <w:p w:rsidR="00263F99" w:rsidRPr="00263F99" w:rsidRDefault="00263F99" w:rsidP="00263F99">
      <w:pPr>
        <w:rPr>
          <w:rFonts w:eastAsia="Calibri" w:cs="Times New Roman"/>
          <w:b/>
          <w:color w:val="000000"/>
          <w:shd w:val="clear" w:color="auto" w:fill="FFFFFF"/>
        </w:rPr>
      </w:pPr>
      <w:r w:rsidRPr="00263F99">
        <w:rPr>
          <w:rFonts w:eastAsia="Calibri" w:cs="Times New Roman"/>
          <w:b/>
          <w:i/>
          <w:color w:val="000000"/>
          <w:shd w:val="clear" w:color="auto" w:fill="FFFFFF"/>
        </w:rPr>
        <w:t>Passage</w:t>
      </w:r>
      <w:r w:rsidR="00223EFD">
        <w:rPr>
          <w:rFonts w:eastAsia="Calibri" w:cs="Times New Roman"/>
          <w:b/>
          <w:color w:val="000000"/>
          <w:shd w:val="clear" w:color="auto" w:fill="FFFFFF"/>
        </w:rPr>
        <w:t xml:space="preserve"> journaling</w:t>
      </w:r>
      <w:r w:rsidRPr="00263F99">
        <w:rPr>
          <w:rFonts w:eastAsia="Calibri" w:cs="Times New Roman"/>
          <w:b/>
          <w:color w:val="000000"/>
          <w:shd w:val="clear" w:color="auto" w:fill="FFFFFF"/>
        </w:rPr>
        <w:t xml:space="preserve"> assignments</w:t>
      </w:r>
      <w:r w:rsidR="005852E3">
        <w:rPr>
          <w:rFonts w:eastAsia="Calibri" w:cs="Times New Roman"/>
          <w:b/>
          <w:color w:val="000000"/>
          <w:shd w:val="clear" w:color="auto" w:fill="FFFFFF"/>
        </w:rPr>
        <w:t xml:space="preserve"> (20%)</w:t>
      </w:r>
      <w:r w:rsidRPr="00263F99">
        <w:rPr>
          <w:rFonts w:eastAsia="Calibri" w:cs="Times New Roman"/>
          <w:b/>
          <w:color w:val="000000"/>
          <w:shd w:val="clear" w:color="auto" w:fill="FFFFFF"/>
        </w:rPr>
        <w:t xml:space="preserve">:  </w:t>
      </w:r>
      <w:r w:rsidRPr="00263F99">
        <w:rPr>
          <w:rFonts w:eastAsia="Calibri" w:cs="Times New Roman"/>
          <w:color w:val="000000"/>
          <w:shd w:val="clear" w:color="auto" w:fill="FFFFFF"/>
        </w:rPr>
        <w:t>Passage assignments require you to record excerpts (or “passages”) from the required readings, explore the excerpts in writing, and develop relevant discussion questions.  This assignment is designed to foster active reading habits that will sharpen your thinking and inform classroom discussions.  Passage assignments will also aid you in developing a collection of citations and ideas that you can use to study for your midterm essay exam.  We may also use passage assignments in class in the following ways:</w:t>
      </w:r>
    </w:p>
    <w:p w:rsidR="00263F99" w:rsidRPr="00263F99" w:rsidRDefault="00263F99" w:rsidP="00263F99">
      <w:pPr>
        <w:rPr>
          <w:rFonts w:eastAsia="Calibri" w:cs="Times New Roman"/>
          <w:color w:val="000000"/>
          <w:shd w:val="clear" w:color="auto" w:fill="FFFFFF"/>
        </w:rPr>
      </w:pPr>
    </w:p>
    <w:p w:rsidR="00263F99" w:rsidRPr="00263F99" w:rsidRDefault="00263F99" w:rsidP="00263F99">
      <w:pPr>
        <w:numPr>
          <w:ilvl w:val="1"/>
          <w:numId w:val="22"/>
        </w:numPr>
        <w:rPr>
          <w:rFonts w:eastAsia="Calibri" w:cs="Times New Roman"/>
        </w:rPr>
      </w:pPr>
      <w:r w:rsidRPr="00263F99">
        <w:rPr>
          <w:rFonts w:eastAsia="Calibri" w:cs="Times New Roman"/>
        </w:rPr>
        <w:t xml:space="preserve">A student may be chosen to read their passage journal entry.  Class discussion will follow.  </w:t>
      </w:r>
    </w:p>
    <w:p w:rsidR="00263F99" w:rsidRPr="00263F99" w:rsidRDefault="00263F99" w:rsidP="00263F99">
      <w:pPr>
        <w:numPr>
          <w:ilvl w:val="1"/>
          <w:numId w:val="22"/>
        </w:numPr>
        <w:rPr>
          <w:rFonts w:eastAsia="Calibri" w:cs="Times New Roman"/>
        </w:rPr>
      </w:pPr>
      <w:r w:rsidRPr="00263F99">
        <w:rPr>
          <w:rFonts w:eastAsia="Calibri" w:cs="Times New Roman"/>
        </w:rPr>
        <w:t>Students may be paired or grouped to discuss their passage entries.</w:t>
      </w:r>
    </w:p>
    <w:p w:rsidR="00263F99" w:rsidRPr="00263F99" w:rsidRDefault="00263F99" w:rsidP="00263F99">
      <w:pPr>
        <w:numPr>
          <w:ilvl w:val="1"/>
          <w:numId w:val="22"/>
        </w:numPr>
        <w:rPr>
          <w:rFonts w:eastAsia="Calibri" w:cs="Times New Roman"/>
        </w:rPr>
      </w:pPr>
      <w:r w:rsidRPr="00263F99">
        <w:rPr>
          <w:rFonts w:eastAsia="Calibri" w:cs="Times New Roman"/>
        </w:rPr>
        <w:t>Students may volunteer to share their passage entries.</w:t>
      </w:r>
    </w:p>
    <w:p w:rsidR="00263F99" w:rsidRPr="00263F99" w:rsidRDefault="00263F99" w:rsidP="00263F99">
      <w:pPr>
        <w:rPr>
          <w:rFonts w:eastAsia="Calibri" w:cs="Times New Roman"/>
          <w:color w:val="000000"/>
          <w:shd w:val="clear" w:color="auto" w:fill="FFFFFF"/>
        </w:rPr>
      </w:pPr>
    </w:p>
    <w:p w:rsidR="00263F99" w:rsidRPr="00263F99" w:rsidRDefault="00263F99" w:rsidP="00263F99">
      <w:pPr>
        <w:rPr>
          <w:rFonts w:eastAsia="Calibri" w:cs="Times New Roman"/>
          <w:color w:val="000000"/>
          <w:shd w:val="clear" w:color="auto" w:fill="FFFFFF"/>
        </w:rPr>
      </w:pPr>
      <w:r w:rsidRPr="00263F99">
        <w:rPr>
          <w:rFonts w:eastAsia="Calibri" w:cs="Times New Roman"/>
          <w:color w:val="000000"/>
          <w:shd w:val="clear" w:color="auto" w:fill="FFFFFF"/>
        </w:rPr>
        <w:t>You are requir</w:t>
      </w:r>
      <w:r w:rsidR="00223EFD">
        <w:rPr>
          <w:rFonts w:eastAsia="Calibri" w:cs="Times New Roman"/>
          <w:color w:val="000000"/>
          <w:shd w:val="clear" w:color="auto" w:fill="FFFFFF"/>
        </w:rPr>
        <w:t>ed to complete SIX (6) passage</w:t>
      </w:r>
      <w:r w:rsidRPr="00263F99">
        <w:rPr>
          <w:rFonts w:eastAsia="Calibri" w:cs="Times New Roman"/>
          <w:color w:val="000000"/>
          <w:shd w:val="clear" w:color="auto" w:fill="FFFFFF"/>
        </w:rPr>
        <w:t xml:space="preserve"> assignments between September 10</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xml:space="preserve"> and November 19</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xml:space="preserve">.  You are permitted to submit </w:t>
      </w:r>
      <w:r w:rsidRPr="00223EFD">
        <w:rPr>
          <w:rFonts w:eastAsia="Calibri" w:cs="Times New Roman"/>
          <w:b/>
          <w:i/>
          <w:color w:val="000000"/>
          <w:shd w:val="clear" w:color="auto" w:fill="FFFFFF"/>
        </w:rPr>
        <w:t xml:space="preserve">only one </w:t>
      </w:r>
      <w:r w:rsidR="00223EFD" w:rsidRPr="00223EFD">
        <w:rPr>
          <w:rFonts w:eastAsia="Calibri" w:cs="Times New Roman"/>
          <w:b/>
          <w:i/>
          <w:color w:val="000000"/>
          <w:shd w:val="clear" w:color="auto" w:fill="FFFFFF"/>
        </w:rPr>
        <w:t>assignment per week</w:t>
      </w:r>
      <w:r w:rsidR="00223EFD">
        <w:rPr>
          <w:rFonts w:eastAsia="Calibri" w:cs="Times New Roman"/>
          <w:i/>
          <w:color w:val="000000"/>
          <w:shd w:val="clear" w:color="auto" w:fill="FFFFFF"/>
        </w:rPr>
        <w:t xml:space="preserve">, </w:t>
      </w:r>
      <w:r w:rsidR="00223EFD">
        <w:rPr>
          <w:rFonts w:eastAsia="Calibri" w:cs="Times New Roman"/>
          <w:color w:val="000000"/>
          <w:shd w:val="clear" w:color="auto" w:fill="FFFFFF"/>
        </w:rPr>
        <w:t>meaning that up to four passage assignments</w:t>
      </w:r>
      <w:r w:rsidRPr="00263F99">
        <w:rPr>
          <w:rFonts w:eastAsia="Calibri" w:cs="Times New Roman"/>
          <w:color w:val="000000"/>
          <w:shd w:val="clear" w:color="auto" w:fill="FFFFFF"/>
        </w:rPr>
        <w:t xml:space="preserve"> can be completed p</w:t>
      </w:r>
      <w:r w:rsidR="00223EFD">
        <w:rPr>
          <w:rFonts w:eastAsia="Calibri" w:cs="Times New Roman"/>
          <w:color w:val="000000"/>
          <w:shd w:val="clear" w:color="auto" w:fill="FFFFFF"/>
        </w:rPr>
        <w:t>rior to the midterm essay exam.</w:t>
      </w:r>
      <w:r w:rsidRPr="00263F99">
        <w:rPr>
          <w:rFonts w:eastAsia="Calibri" w:cs="Times New Roman"/>
          <w:color w:val="000000"/>
          <w:shd w:val="clear" w:color="auto" w:fill="FFFFFF"/>
        </w:rPr>
        <w:t xml:space="preserve">  Assignments must be submitted to me via email (</w:t>
      </w:r>
      <w:hyperlink r:id="rId9" w:history="1">
        <w:r w:rsidRPr="00263F99">
          <w:rPr>
            <w:rFonts w:eastAsia="Calibri" w:cs="Times New Roman"/>
            <w:color w:val="0563C1"/>
            <w:u w:val="single"/>
            <w:shd w:val="clear" w:color="auto" w:fill="FFFFFF"/>
          </w:rPr>
          <w:t>michelle.jacobs@wayne.edu</w:t>
        </w:r>
      </w:hyperlink>
      <w:r w:rsidRPr="00263F99">
        <w:rPr>
          <w:rFonts w:eastAsia="Calibri" w:cs="Times New Roman"/>
          <w:color w:val="000000"/>
          <w:shd w:val="clear" w:color="auto" w:fill="FFFFFF"/>
        </w:rPr>
        <w:t xml:space="preserve">) by 1:00 PM on the day the reading is due.  NO LATE ASSIGNMENTS WILL BE ACCEPTED, period.  </w:t>
      </w:r>
      <w:r w:rsidRPr="00263F99">
        <w:rPr>
          <w:rFonts w:eastAsia="Calibri" w:cs="Times New Roman"/>
          <w:i/>
          <w:color w:val="000000"/>
          <w:shd w:val="clear" w:color="auto" w:fill="FFFFFF"/>
        </w:rPr>
        <w:t xml:space="preserve">You </w:t>
      </w:r>
      <w:r w:rsidRPr="00263F99">
        <w:rPr>
          <w:rFonts w:eastAsia="Calibri" w:cs="Times New Roman"/>
          <w:color w:val="000000"/>
          <w:shd w:val="clear" w:color="auto" w:fill="FFFFFF"/>
        </w:rPr>
        <w:t xml:space="preserve">are responsible for tracking your submissions.  </w:t>
      </w:r>
    </w:p>
    <w:p w:rsidR="00263F99" w:rsidRPr="00263F99" w:rsidRDefault="00263F99" w:rsidP="00263F99">
      <w:pPr>
        <w:rPr>
          <w:rFonts w:eastAsia="Calibri" w:cs="Times New Roman"/>
          <w:color w:val="000000"/>
          <w:shd w:val="clear" w:color="auto" w:fill="FFFFFF"/>
        </w:rPr>
      </w:pPr>
    </w:p>
    <w:p w:rsidR="00263F99" w:rsidRPr="00263F99" w:rsidRDefault="00263F99" w:rsidP="00263F99">
      <w:pPr>
        <w:rPr>
          <w:rFonts w:eastAsia="Calibri" w:cs="Times New Roman"/>
          <w:color w:val="000000"/>
          <w:shd w:val="clear" w:color="auto" w:fill="FFFFFF"/>
        </w:rPr>
      </w:pPr>
      <w:r w:rsidRPr="00263F99">
        <w:rPr>
          <w:rFonts w:eastAsia="Calibri" w:cs="Times New Roman"/>
          <w:color w:val="000000"/>
          <w:shd w:val="clear" w:color="auto" w:fill="FFFFFF"/>
        </w:rPr>
        <w:t>**BONUS POINTS will be earned by students who complete a “practice” passage assignment for the readings due Wednesday, September 5</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xml:space="preserve">. </w:t>
      </w:r>
    </w:p>
    <w:p w:rsidR="00263F99" w:rsidRPr="00263F99" w:rsidRDefault="00263F99" w:rsidP="00263F99">
      <w:pPr>
        <w:rPr>
          <w:rFonts w:eastAsia="Calibri" w:cs="Times New Roman"/>
          <w:color w:val="000000"/>
          <w:shd w:val="clear" w:color="auto" w:fill="FFFFFF"/>
        </w:rPr>
      </w:pPr>
    </w:p>
    <w:p w:rsidR="00263F99" w:rsidRPr="00263F99" w:rsidRDefault="00223EFD" w:rsidP="00263F99">
      <w:pPr>
        <w:rPr>
          <w:rFonts w:eastAsia="Calibri" w:cs="Times New Roman"/>
          <w:color w:val="000000"/>
          <w:shd w:val="clear" w:color="auto" w:fill="FFFFFF"/>
        </w:rPr>
      </w:pPr>
      <w:r>
        <w:rPr>
          <w:rFonts w:eastAsia="Calibri" w:cs="Times New Roman"/>
          <w:color w:val="000000"/>
          <w:shd w:val="clear" w:color="auto" w:fill="FFFFFF"/>
        </w:rPr>
        <w:t>Passage journaling</w:t>
      </w:r>
      <w:r w:rsidR="00263F99" w:rsidRPr="00263F99">
        <w:rPr>
          <w:rFonts w:eastAsia="Calibri" w:cs="Times New Roman"/>
          <w:color w:val="000000"/>
          <w:shd w:val="clear" w:color="auto" w:fill="FFFFFF"/>
        </w:rPr>
        <w:t xml:space="preserve"> assignments must have th</w:t>
      </w:r>
      <w:r>
        <w:rPr>
          <w:rFonts w:eastAsia="Calibri" w:cs="Times New Roman"/>
          <w:color w:val="000000"/>
          <w:shd w:val="clear" w:color="auto" w:fill="FFFFFF"/>
        </w:rPr>
        <w:t>e following clearly delineated</w:t>
      </w:r>
      <w:r w:rsidR="00263F99" w:rsidRPr="00263F99">
        <w:rPr>
          <w:rFonts w:eastAsia="Calibri" w:cs="Times New Roman"/>
          <w:color w:val="000000"/>
          <w:shd w:val="clear" w:color="auto" w:fill="FFFFFF"/>
        </w:rPr>
        <w:t xml:space="preserve"> components:</w:t>
      </w:r>
    </w:p>
    <w:p w:rsidR="00263F99" w:rsidRPr="00263F99" w:rsidRDefault="00263F99" w:rsidP="00263F99">
      <w:pPr>
        <w:rPr>
          <w:rFonts w:eastAsia="Calibri" w:cs="Times New Roman"/>
          <w:color w:val="000000"/>
          <w:shd w:val="clear" w:color="auto" w:fill="FFFFFF"/>
        </w:rPr>
      </w:pPr>
      <w:r w:rsidRPr="00263F99">
        <w:rPr>
          <w:rFonts w:eastAsia="Calibri" w:cs="Times New Roman"/>
          <w:color w:val="000000"/>
          <w:shd w:val="clear" w:color="auto" w:fill="FFFFFF"/>
        </w:rPr>
        <w:t xml:space="preserve"> </w:t>
      </w:r>
    </w:p>
    <w:p w:rsidR="00263F99" w:rsidRPr="00263F99" w:rsidRDefault="00263F99" w:rsidP="00263F99">
      <w:pPr>
        <w:numPr>
          <w:ilvl w:val="0"/>
          <w:numId w:val="23"/>
        </w:numPr>
        <w:rPr>
          <w:rFonts w:eastAsia="Calibri" w:cs="Times New Roman"/>
          <w:color w:val="000000"/>
          <w:shd w:val="clear" w:color="auto" w:fill="FFFFFF"/>
        </w:rPr>
      </w:pPr>
      <w:r w:rsidRPr="00263F99">
        <w:rPr>
          <w:rFonts w:eastAsia="Calibri" w:cs="Times New Roman"/>
          <w:color w:val="000000"/>
          <w:shd w:val="clear" w:color="auto" w:fill="FFFFFF"/>
        </w:rPr>
        <w:t xml:space="preserve">Component 1:  Quote (word for word) and properly cite (in ASA format) a </w:t>
      </w:r>
      <w:r w:rsidRPr="00263F99">
        <w:rPr>
          <w:rFonts w:eastAsia="Calibri" w:cs="Times New Roman"/>
          <w:i/>
          <w:color w:val="000000"/>
          <w:shd w:val="clear" w:color="auto" w:fill="FFFFFF"/>
        </w:rPr>
        <w:t>passage</w:t>
      </w:r>
      <w:r w:rsidRPr="00263F99">
        <w:rPr>
          <w:rFonts w:eastAsia="Calibri" w:cs="Times New Roman"/>
          <w:color w:val="000000"/>
          <w:shd w:val="clear" w:color="auto" w:fill="FFFFFF"/>
        </w:rPr>
        <w:t xml:space="preserve"> in the reading(s) that seems particularly important and/or compelling.  The passage might express a primary take-away point of the reading or i</w:t>
      </w:r>
      <w:r w:rsidR="00223EFD">
        <w:rPr>
          <w:rFonts w:eastAsia="Calibri" w:cs="Times New Roman"/>
          <w:color w:val="000000"/>
          <w:shd w:val="clear" w:color="auto" w:fill="FFFFFF"/>
        </w:rPr>
        <w:t xml:space="preserve">t might present an idea that is interesting or </w:t>
      </w:r>
      <w:r w:rsidRPr="00263F99">
        <w:rPr>
          <w:rFonts w:eastAsia="Calibri" w:cs="Times New Roman"/>
          <w:color w:val="000000"/>
          <w:shd w:val="clear" w:color="auto" w:fill="FFFFFF"/>
        </w:rPr>
        <w:t xml:space="preserve">troubling to you.  [Advice: As you work through the reading(s), pay attention to the places that grab your </w:t>
      </w:r>
      <w:r w:rsidRPr="00263F99">
        <w:rPr>
          <w:rFonts w:eastAsia="Calibri" w:cs="Times New Roman"/>
          <w:color w:val="000000"/>
          <w:shd w:val="clear" w:color="auto" w:fill="FFFFFF"/>
        </w:rPr>
        <w:lastRenderedPageBreak/>
        <w:t xml:space="preserve">attention.  Highlight, underline, or make note of these passages, and </w:t>
      </w:r>
      <w:r w:rsidRPr="00263F99">
        <w:rPr>
          <w:rFonts w:eastAsia="Calibri" w:cs="Times New Roman"/>
          <w:i/>
          <w:color w:val="000000"/>
          <w:shd w:val="clear" w:color="auto" w:fill="FFFFFF"/>
        </w:rPr>
        <w:t xml:space="preserve">then </w:t>
      </w:r>
      <w:r w:rsidRPr="00263F99">
        <w:rPr>
          <w:rFonts w:eastAsia="Calibri" w:cs="Times New Roman"/>
          <w:color w:val="000000"/>
          <w:shd w:val="clear" w:color="auto" w:fill="FFFFFF"/>
        </w:rPr>
        <w:t xml:space="preserve">determine which passage will be most useful for class discussion and/or for studying for the midterm.] </w:t>
      </w:r>
    </w:p>
    <w:p w:rsidR="00263F99" w:rsidRPr="00263F99" w:rsidRDefault="00263F99" w:rsidP="00263F99">
      <w:pPr>
        <w:rPr>
          <w:rFonts w:eastAsia="Calibri" w:cs="Times New Roman"/>
          <w:color w:val="000000"/>
          <w:shd w:val="clear" w:color="auto" w:fill="FFFFFF"/>
        </w:rPr>
      </w:pPr>
    </w:p>
    <w:p w:rsidR="00263F99" w:rsidRPr="00263F99" w:rsidRDefault="00263F99" w:rsidP="00263F99">
      <w:pPr>
        <w:numPr>
          <w:ilvl w:val="0"/>
          <w:numId w:val="23"/>
        </w:numPr>
        <w:rPr>
          <w:rFonts w:eastAsia="Calibri" w:cs="Times New Roman"/>
          <w:color w:val="000000"/>
          <w:shd w:val="clear" w:color="auto" w:fill="FFFFFF"/>
        </w:rPr>
      </w:pPr>
      <w:r w:rsidRPr="00263F99">
        <w:rPr>
          <w:rFonts w:eastAsia="Calibri" w:cs="Times New Roman"/>
          <w:color w:val="000000"/>
          <w:shd w:val="clear" w:color="auto" w:fill="FFFFFF"/>
        </w:rPr>
        <w:t xml:space="preserve">Component 2:  Write a paragraph (approximately 4 to 6 sentences, one page maximum) in which you reflect on the passage.  </w:t>
      </w:r>
      <w:r w:rsidRPr="00263F99">
        <w:rPr>
          <w:rFonts w:eastAsia="Calibri" w:cs="Times New Roman"/>
          <w:i/>
          <w:color w:val="000000"/>
          <w:shd w:val="clear" w:color="auto" w:fill="FFFFFF"/>
        </w:rPr>
        <w:t xml:space="preserve">In your own words, </w:t>
      </w:r>
      <w:r w:rsidRPr="00263F99">
        <w:rPr>
          <w:rFonts w:eastAsia="Calibri" w:cs="Times New Roman"/>
          <w:color w:val="000000"/>
          <w:shd w:val="clear" w:color="auto" w:fill="FFFFFF"/>
        </w:rPr>
        <w:t xml:space="preserve">explore the passage’s meaning and importance.  Explain what you appreciate and/or do not understand about the ideas presented in the passage.  Do you agree with or feel resistant to the author’s ideas?  Explain.  What does the passage make you think or feel?  Can you relate to the passage?  Why and/or how?  (Etc.)  </w:t>
      </w:r>
    </w:p>
    <w:p w:rsidR="00263F99" w:rsidRPr="00263F99" w:rsidRDefault="00263F99" w:rsidP="00263F99">
      <w:pPr>
        <w:ind w:left="720"/>
        <w:rPr>
          <w:rFonts w:eastAsia="Calibri" w:cs="Times New Roman"/>
          <w:color w:val="000000"/>
          <w:shd w:val="clear" w:color="auto" w:fill="FFFFFF"/>
        </w:rPr>
      </w:pPr>
    </w:p>
    <w:p w:rsidR="00263F99" w:rsidRPr="00263F99" w:rsidRDefault="00263F99" w:rsidP="00263F99">
      <w:pPr>
        <w:numPr>
          <w:ilvl w:val="0"/>
          <w:numId w:val="23"/>
        </w:numPr>
        <w:rPr>
          <w:rFonts w:eastAsia="Calibri" w:cs="Times New Roman"/>
          <w:color w:val="000000"/>
          <w:shd w:val="clear" w:color="auto" w:fill="FFFFFF"/>
        </w:rPr>
      </w:pPr>
      <w:r w:rsidRPr="00263F99">
        <w:rPr>
          <w:rFonts w:eastAsia="Calibri" w:cs="Times New Roman"/>
          <w:color w:val="000000"/>
          <w:shd w:val="clear" w:color="auto" w:fill="FFFFFF"/>
        </w:rPr>
        <w:t xml:space="preserve">Component 3: Pose ONE thoughtful discussion question that addresses the implications of the reading </w:t>
      </w:r>
      <w:r w:rsidRPr="00263F99">
        <w:rPr>
          <w:rFonts w:eastAsia="Calibri" w:cs="Times New Roman"/>
          <w:i/>
          <w:color w:val="000000"/>
          <w:shd w:val="clear" w:color="auto" w:fill="FFFFFF"/>
        </w:rPr>
        <w:t>and</w:t>
      </w:r>
      <w:r w:rsidRPr="00263F99">
        <w:rPr>
          <w:rFonts w:eastAsia="Calibri" w:cs="Times New Roman"/>
          <w:color w:val="000000"/>
          <w:shd w:val="clear" w:color="auto" w:fill="FFFFFF"/>
        </w:rPr>
        <w:t xml:space="preserve"> is relevant to the passage you selected for this assignment.  A </w:t>
      </w:r>
      <w:r w:rsidRPr="00263F99">
        <w:rPr>
          <w:rFonts w:eastAsia="Calibri" w:cs="Times New Roman"/>
          <w:i/>
          <w:color w:val="000000"/>
          <w:shd w:val="clear" w:color="auto" w:fill="FFFFFF"/>
        </w:rPr>
        <w:t>good</w:t>
      </w:r>
      <w:r w:rsidRPr="00263F99">
        <w:rPr>
          <w:rFonts w:eastAsia="Calibri" w:cs="Times New Roman"/>
          <w:color w:val="000000"/>
          <w:shd w:val="clear" w:color="auto" w:fill="FFFFFF"/>
        </w:rPr>
        <w:t xml:space="preserve"> </w:t>
      </w:r>
      <w:r w:rsidRPr="00263F99">
        <w:rPr>
          <w:rFonts w:eastAsia="Calibri" w:cs="Times New Roman"/>
          <w:i/>
          <w:color w:val="000000"/>
          <w:shd w:val="clear" w:color="auto" w:fill="FFFFFF"/>
        </w:rPr>
        <w:t>discussion question</w:t>
      </w:r>
      <w:r w:rsidRPr="00263F99">
        <w:rPr>
          <w:rFonts w:eastAsia="Calibri" w:cs="Times New Roman"/>
          <w:i/>
          <w:color w:val="000000"/>
          <w:shd w:val="clear" w:color="auto" w:fill="FFFFFF"/>
          <w:vertAlign w:val="superscript"/>
        </w:rPr>
        <w:footnoteReference w:id="2"/>
      </w:r>
      <w:r w:rsidRPr="00263F99">
        <w:rPr>
          <w:rFonts w:eastAsia="Calibri" w:cs="Times New Roman"/>
          <w:i/>
          <w:color w:val="000000"/>
          <w:shd w:val="clear" w:color="auto" w:fill="FFFFFF"/>
        </w:rPr>
        <w:t xml:space="preserve"> </w:t>
      </w:r>
      <w:r w:rsidRPr="00263F99">
        <w:rPr>
          <w:rFonts w:eastAsia="Calibri" w:cs="Times New Roman"/>
          <w:color w:val="000000"/>
          <w:shd w:val="clear" w:color="auto" w:fill="FFFFFF"/>
        </w:rPr>
        <w:t xml:space="preserve">is answerable and challenging. It inspires analysis, synthesis, interpretation, and/or critical thinking.  </w:t>
      </w:r>
    </w:p>
    <w:p w:rsidR="00263F99" w:rsidRPr="00263F99" w:rsidRDefault="00263F99" w:rsidP="00263F99">
      <w:pPr>
        <w:rPr>
          <w:rFonts w:eastAsia="Calibri" w:cs="Times New Roman"/>
          <w:color w:val="000000"/>
          <w:shd w:val="clear" w:color="auto" w:fill="FFFFFF"/>
        </w:rPr>
      </w:pPr>
    </w:p>
    <w:p w:rsidR="00263F99" w:rsidRPr="00263F99" w:rsidRDefault="00263F99" w:rsidP="00263F99">
      <w:pPr>
        <w:ind w:left="720"/>
        <w:rPr>
          <w:rFonts w:eastAsia="Calibri" w:cs="Times New Roman"/>
          <w:color w:val="000000"/>
          <w:shd w:val="clear" w:color="auto" w:fill="FFFFFF"/>
        </w:rPr>
      </w:pPr>
      <w:r w:rsidRPr="00263F99">
        <w:rPr>
          <w:rFonts w:eastAsia="Calibri" w:cs="Times New Roman"/>
          <w:color w:val="000000"/>
          <w:shd w:val="clear" w:color="auto" w:fill="FFFFFF"/>
        </w:rPr>
        <w:t>Prompts for questions that facilitate thoughtful, sustained discussions include:</w:t>
      </w:r>
    </w:p>
    <w:p w:rsidR="00263F99" w:rsidRPr="00263F99" w:rsidRDefault="00263F99" w:rsidP="00263F99">
      <w:pPr>
        <w:ind w:left="720"/>
        <w:rPr>
          <w:rFonts w:eastAsia="Calibri" w:cs="Times New Roman"/>
          <w:b/>
          <w:bCs/>
          <w:color w:val="000000"/>
          <w:shd w:val="clear" w:color="auto" w:fill="FFFFFF"/>
        </w:rPr>
      </w:pPr>
    </w:p>
    <w:p w:rsidR="00263F99" w:rsidRPr="00263F99" w:rsidRDefault="00263F99" w:rsidP="00263F99">
      <w:pPr>
        <w:ind w:left="720"/>
        <w:rPr>
          <w:rFonts w:eastAsia="Calibri" w:cs="Times New Roman"/>
          <w:color w:val="000000"/>
          <w:shd w:val="clear" w:color="auto" w:fill="FFFFFF"/>
        </w:rPr>
      </w:pPr>
      <w:r w:rsidRPr="00263F99">
        <w:rPr>
          <w:rFonts w:eastAsia="Calibri" w:cs="Times New Roman"/>
          <w:bCs/>
          <w:color w:val="000000"/>
          <w:shd w:val="clear" w:color="auto" w:fill="FFFFFF"/>
        </w:rPr>
        <w:t>Analysis q</w:t>
      </w:r>
      <w:r w:rsidRPr="00263F99">
        <w:rPr>
          <w:rFonts w:eastAsia="Calibri" w:cs="Times New Roman"/>
          <w:color w:val="000000"/>
          <w:shd w:val="clear" w:color="auto" w:fill="FFFFFF"/>
        </w:rPr>
        <w:t xml:space="preserve">uestions might begin with: </w:t>
      </w:r>
    </w:p>
    <w:p w:rsidR="00263F99" w:rsidRPr="00263F99" w:rsidRDefault="00263F99" w:rsidP="00263F99">
      <w:pPr>
        <w:ind w:left="720"/>
        <w:rPr>
          <w:rFonts w:eastAsia="Calibri" w:cs="Times New Roman"/>
          <w:bCs/>
          <w:color w:val="000000"/>
          <w:shd w:val="clear" w:color="auto" w:fill="FFFFFF"/>
        </w:rPr>
      </w:pPr>
      <w:r w:rsidRPr="00263F99">
        <w:rPr>
          <w:rFonts w:eastAsia="Calibri" w:cs="Times New Roman"/>
          <w:color w:val="000000"/>
          <w:shd w:val="clear" w:color="auto" w:fill="FFFFFF"/>
        </w:rPr>
        <w:t>“Why…?” “How would you explain…?” “What is the importance of…?” “What is the meaning of…?”</w:t>
      </w:r>
    </w:p>
    <w:p w:rsidR="00263F99" w:rsidRPr="00263F99" w:rsidRDefault="00263F99" w:rsidP="00263F99">
      <w:pPr>
        <w:ind w:left="720"/>
        <w:rPr>
          <w:rFonts w:eastAsia="Calibri" w:cs="Times New Roman"/>
          <w:color w:val="000000"/>
          <w:shd w:val="clear" w:color="auto" w:fill="FFFFFF"/>
        </w:rPr>
      </w:pPr>
    </w:p>
    <w:p w:rsidR="00263F99" w:rsidRPr="00263F99" w:rsidRDefault="00263F99" w:rsidP="00263F99">
      <w:pPr>
        <w:ind w:left="720"/>
        <w:rPr>
          <w:rFonts w:eastAsia="Calibri" w:cs="Times New Roman"/>
          <w:bCs/>
          <w:color w:val="000000"/>
          <w:shd w:val="clear" w:color="auto" w:fill="FFFFFF"/>
        </w:rPr>
      </w:pPr>
      <w:r w:rsidRPr="00263F99">
        <w:rPr>
          <w:rFonts w:eastAsia="Calibri" w:cs="Times New Roman"/>
          <w:bCs/>
          <w:color w:val="000000"/>
          <w:shd w:val="clear" w:color="auto" w:fill="FFFFFF"/>
        </w:rPr>
        <w:t>Compare and/or contrast questions might begin with:</w:t>
      </w:r>
    </w:p>
    <w:p w:rsidR="00263F99" w:rsidRPr="00263F99" w:rsidRDefault="00263F99" w:rsidP="00263F99">
      <w:pPr>
        <w:ind w:left="720"/>
        <w:rPr>
          <w:rFonts w:eastAsia="Calibri" w:cs="Times New Roman"/>
          <w:color w:val="000000"/>
          <w:shd w:val="clear" w:color="auto" w:fill="FFFFFF"/>
        </w:rPr>
      </w:pPr>
      <w:r w:rsidRPr="00263F99">
        <w:rPr>
          <w:rFonts w:eastAsia="Calibri" w:cs="Times New Roman"/>
          <w:color w:val="000000"/>
          <w:shd w:val="clear" w:color="auto" w:fill="FFFFFF"/>
        </w:rPr>
        <w:t>“Compare…” “Contrast…” “What is the difference between…?” “What is the similarity between…?”</w:t>
      </w:r>
    </w:p>
    <w:p w:rsidR="00263F99" w:rsidRPr="00263F99" w:rsidRDefault="00263F99" w:rsidP="00263F99">
      <w:pPr>
        <w:ind w:left="720"/>
        <w:rPr>
          <w:rFonts w:eastAsia="Calibri" w:cs="Times New Roman"/>
          <w:bCs/>
          <w:color w:val="000000"/>
          <w:shd w:val="clear" w:color="auto" w:fill="FFFFFF"/>
        </w:rPr>
      </w:pPr>
    </w:p>
    <w:p w:rsidR="00263F99" w:rsidRPr="00263F99" w:rsidRDefault="00263F99" w:rsidP="00263F99">
      <w:pPr>
        <w:ind w:left="720"/>
        <w:rPr>
          <w:rFonts w:eastAsia="Calibri" w:cs="Times New Roman"/>
          <w:bCs/>
          <w:color w:val="000000"/>
          <w:shd w:val="clear" w:color="auto" w:fill="FFFFFF"/>
        </w:rPr>
      </w:pPr>
      <w:r w:rsidRPr="00263F99">
        <w:rPr>
          <w:rFonts w:eastAsia="Calibri" w:cs="Times New Roman"/>
          <w:bCs/>
          <w:color w:val="000000"/>
          <w:shd w:val="clear" w:color="auto" w:fill="FFFFFF"/>
        </w:rPr>
        <w:t>Cause and effect questions might begin with:</w:t>
      </w:r>
    </w:p>
    <w:p w:rsidR="00263F99" w:rsidRPr="00263F99" w:rsidRDefault="00263F99" w:rsidP="00263F99">
      <w:pPr>
        <w:ind w:left="720"/>
        <w:rPr>
          <w:rFonts w:eastAsia="Calibri" w:cs="Times New Roman"/>
          <w:color w:val="000000"/>
          <w:shd w:val="clear" w:color="auto" w:fill="FFFFFF"/>
        </w:rPr>
      </w:pPr>
      <w:r w:rsidRPr="00263F99">
        <w:rPr>
          <w:rFonts w:eastAsia="Calibri" w:cs="Times New Roman"/>
          <w:color w:val="000000"/>
          <w:shd w:val="clear" w:color="auto" w:fill="FFFFFF"/>
        </w:rPr>
        <w:t>“What are the causes/results of…?” “What connections exist between…?”</w:t>
      </w:r>
    </w:p>
    <w:p w:rsidR="00263F99" w:rsidRPr="00263F99" w:rsidRDefault="00263F99" w:rsidP="00263F99">
      <w:pPr>
        <w:ind w:left="720"/>
        <w:rPr>
          <w:rFonts w:eastAsia="Calibri" w:cs="Times New Roman"/>
          <w:color w:val="000000"/>
          <w:shd w:val="clear" w:color="auto" w:fill="FFFFFF"/>
        </w:rPr>
      </w:pPr>
    </w:p>
    <w:p w:rsidR="00263F99" w:rsidRPr="00263F99" w:rsidRDefault="00263F99" w:rsidP="00263F99">
      <w:pPr>
        <w:ind w:left="720"/>
        <w:rPr>
          <w:rFonts w:eastAsia="Calibri" w:cs="Times New Roman"/>
          <w:bCs/>
          <w:color w:val="000000"/>
          <w:shd w:val="clear" w:color="auto" w:fill="FFFFFF"/>
        </w:rPr>
      </w:pPr>
      <w:r w:rsidRPr="00263F99">
        <w:rPr>
          <w:rFonts w:eastAsia="Calibri" w:cs="Times New Roman"/>
          <w:bCs/>
          <w:color w:val="000000"/>
          <w:shd w:val="clear" w:color="auto" w:fill="FFFFFF"/>
        </w:rPr>
        <w:t>Clarification questions might begin with:</w:t>
      </w:r>
    </w:p>
    <w:p w:rsidR="00263F99" w:rsidRPr="00263F99" w:rsidRDefault="00263F99" w:rsidP="00263F99">
      <w:pPr>
        <w:ind w:left="720"/>
        <w:rPr>
          <w:rFonts w:eastAsia="Calibri" w:cs="Times New Roman"/>
          <w:color w:val="000000"/>
          <w:shd w:val="clear" w:color="auto" w:fill="FFFFFF"/>
        </w:rPr>
      </w:pPr>
      <w:r w:rsidRPr="00263F99">
        <w:rPr>
          <w:rFonts w:eastAsia="Calibri" w:cs="Times New Roman"/>
          <w:color w:val="000000"/>
          <w:shd w:val="clear" w:color="auto" w:fill="FFFFFF"/>
        </w:rPr>
        <w:t>“What is meant by…?” “Explain how…”</w:t>
      </w:r>
    </w:p>
    <w:p w:rsidR="00263F99" w:rsidRPr="00263F99" w:rsidRDefault="00263F99" w:rsidP="00263F99">
      <w:pPr>
        <w:ind w:left="720"/>
        <w:rPr>
          <w:rFonts w:eastAsia="Calibri" w:cs="Times New Roman"/>
          <w:color w:val="000000"/>
          <w:shd w:val="clear" w:color="auto" w:fill="FFFFFF"/>
        </w:rPr>
      </w:pPr>
    </w:p>
    <w:p w:rsidR="00263F99" w:rsidRPr="00263F99" w:rsidRDefault="00263F99" w:rsidP="00263F99">
      <w:pPr>
        <w:ind w:left="720"/>
        <w:rPr>
          <w:rFonts w:eastAsia="Calibri" w:cs="Times New Roman"/>
          <w:color w:val="000000"/>
          <w:shd w:val="clear" w:color="auto" w:fill="FFFFFF"/>
        </w:rPr>
      </w:pPr>
      <w:r w:rsidRPr="00263F99">
        <w:rPr>
          <w:rFonts w:eastAsia="Calibri" w:cs="Times New Roman"/>
          <w:color w:val="000000"/>
          <w:shd w:val="clear" w:color="auto" w:fill="FFFFFF"/>
        </w:rPr>
        <w:t xml:space="preserve">[Important note: </w:t>
      </w:r>
      <w:r w:rsidRPr="00263F99">
        <w:rPr>
          <w:rFonts w:eastAsia="Calibri" w:cs="Times New Roman"/>
          <w:i/>
          <w:color w:val="000000"/>
          <w:shd w:val="clear" w:color="auto" w:fill="FFFFFF"/>
        </w:rPr>
        <w:t>Bad discussion questions</w:t>
      </w:r>
      <w:r w:rsidRPr="00263F99">
        <w:rPr>
          <w:rFonts w:eastAsia="Calibri" w:cs="Times New Roman"/>
          <w:color w:val="000000"/>
          <w:shd w:val="clear" w:color="auto" w:fill="FFFFFF"/>
        </w:rPr>
        <w:t>, for which you will receive zero points, are vague, leading, and/or require only a “yes” or “no” response.]</w:t>
      </w:r>
    </w:p>
    <w:p w:rsidR="00263F99" w:rsidRPr="00263F99" w:rsidRDefault="00263F99" w:rsidP="00263F99">
      <w:pPr>
        <w:rPr>
          <w:rFonts w:eastAsia="Calibri" w:cs="Times New Roman"/>
          <w:b/>
          <w:color w:val="000000"/>
          <w:shd w:val="clear" w:color="auto" w:fill="FFFFFF"/>
        </w:rPr>
      </w:pPr>
    </w:p>
    <w:p w:rsidR="00263F99" w:rsidRPr="00263F99" w:rsidRDefault="00263F99" w:rsidP="00263F99">
      <w:pPr>
        <w:rPr>
          <w:rFonts w:eastAsia="Calibri" w:cs="Times New Roman"/>
          <w:color w:val="000000"/>
          <w:shd w:val="clear" w:color="auto" w:fill="FFFFFF"/>
        </w:rPr>
      </w:pPr>
      <w:r w:rsidRPr="00263F99">
        <w:rPr>
          <w:rFonts w:eastAsia="Calibri" w:cs="Times New Roman"/>
          <w:b/>
          <w:color w:val="000000"/>
          <w:shd w:val="clear" w:color="auto" w:fill="FFFFFF"/>
        </w:rPr>
        <w:t>Midterm essay exam</w:t>
      </w:r>
      <w:r w:rsidR="005852E3">
        <w:rPr>
          <w:rFonts w:eastAsia="Calibri" w:cs="Times New Roman"/>
          <w:b/>
          <w:color w:val="000000"/>
          <w:shd w:val="clear" w:color="auto" w:fill="FFFFFF"/>
        </w:rPr>
        <w:t xml:space="preserve"> (25%)</w:t>
      </w:r>
      <w:r w:rsidRPr="00263F99">
        <w:rPr>
          <w:rFonts w:eastAsia="Calibri" w:cs="Times New Roman"/>
          <w:b/>
          <w:color w:val="000000"/>
          <w:shd w:val="clear" w:color="auto" w:fill="FFFFFF"/>
        </w:rPr>
        <w:t xml:space="preserve">: </w:t>
      </w:r>
      <w:r w:rsidRPr="00263F99">
        <w:rPr>
          <w:rFonts w:eastAsia="Calibri" w:cs="Times New Roman"/>
          <w:color w:val="000000"/>
          <w:shd w:val="clear" w:color="auto" w:fill="FFFFFF"/>
        </w:rPr>
        <w:t>The midterm exam is comprised of take-home essay questions.  It is open book and open notes.  The exam will be distributed at the end of class on Monday, October 8</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xml:space="preserve"> and your responses must be uploaded to Canvas by 2:00 PM on Saturday, October 13</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To ensure that each student has adequate time to work, we will not meet for class on Wednesday, October 10</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xml:space="preserve">.  The midterm exam requires you to examine course concepts, theories, and readings </w:t>
      </w:r>
      <w:r w:rsidRPr="00263F99">
        <w:rPr>
          <w:rFonts w:eastAsia="Calibri" w:cs="Times New Roman"/>
          <w:i/>
          <w:color w:val="000000"/>
          <w:shd w:val="clear" w:color="auto" w:fill="FFFFFF"/>
        </w:rPr>
        <w:t xml:space="preserve">intelligently </w:t>
      </w:r>
      <w:r w:rsidRPr="00263F99">
        <w:rPr>
          <w:rFonts w:eastAsia="Calibri" w:cs="Times New Roman"/>
          <w:color w:val="000000"/>
          <w:shd w:val="clear" w:color="auto" w:fill="FFFFFF"/>
        </w:rPr>
        <w:t xml:space="preserve">and </w:t>
      </w:r>
      <w:r w:rsidRPr="00263F99">
        <w:rPr>
          <w:rFonts w:eastAsia="Calibri" w:cs="Times New Roman"/>
          <w:i/>
          <w:color w:val="000000"/>
          <w:shd w:val="clear" w:color="auto" w:fill="FFFFFF"/>
        </w:rPr>
        <w:t>critically</w:t>
      </w:r>
      <w:r w:rsidRPr="00263F99">
        <w:rPr>
          <w:rFonts w:eastAsia="Calibri" w:cs="Times New Roman"/>
          <w:color w:val="000000"/>
          <w:shd w:val="clear" w:color="auto" w:fill="FFFFFF"/>
        </w:rPr>
        <w:t>.  Questions about readings may cover methodology, central arguments, key findings, and contributions to the sociology of race and ethnicity.  Some questions will require you</w:t>
      </w:r>
      <w:r w:rsidR="00223EFD">
        <w:rPr>
          <w:rFonts w:eastAsia="Calibri" w:cs="Times New Roman"/>
          <w:color w:val="000000"/>
          <w:shd w:val="clear" w:color="auto" w:fill="FFFFFF"/>
        </w:rPr>
        <w:t xml:space="preserve"> to draw connections between</w:t>
      </w:r>
      <w:r w:rsidRPr="00263F99">
        <w:rPr>
          <w:rFonts w:eastAsia="Calibri" w:cs="Times New Roman"/>
          <w:color w:val="000000"/>
          <w:shd w:val="clear" w:color="auto" w:fill="FFFFFF"/>
        </w:rPr>
        <w:t xml:space="preserve"> concepts, theories, and ideas presented in different readings.  More detailed expectations will be discussed in class</w:t>
      </w:r>
      <w:r w:rsidRPr="00263F99">
        <w:rPr>
          <w:rFonts w:eastAsia="Calibri" w:cs="Times New Roman"/>
          <w:bCs/>
          <w:color w:val="000000"/>
          <w:shd w:val="clear" w:color="auto" w:fill="FFFFFF"/>
        </w:rPr>
        <w:t xml:space="preserve">. </w:t>
      </w:r>
      <w:r w:rsidRPr="00263F99">
        <w:rPr>
          <w:rFonts w:eastAsia="Calibri" w:cs="Times New Roman"/>
          <w:color w:val="000000"/>
          <w:shd w:val="clear" w:color="auto" w:fill="FFFFFF"/>
        </w:rPr>
        <w:t xml:space="preserve"> </w:t>
      </w:r>
    </w:p>
    <w:p w:rsidR="00263F99" w:rsidRPr="00263F99" w:rsidRDefault="00263F99" w:rsidP="00263F99">
      <w:pPr>
        <w:rPr>
          <w:rFonts w:eastAsia="Calibri" w:cs="Times New Roman"/>
          <w:b/>
          <w:color w:val="000000"/>
          <w:shd w:val="clear" w:color="auto" w:fill="FFFFFF"/>
        </w:rPr>
      </w:pPr>
    </w:p>
    <w:p w:rsidR="00263F99" w:rsidRPr="00263F99" w:rsidRDefault="00263F99" w:rsidP="00263F99">
      <w:pPr>
        <w:rPr>
          <w:rFonts w:eastAsia="Calibri" w:cs="Times New Roman"/>
          <w:color w:val="000000"/>
          <w:shd w:val="clear" w:color="auto" w:fill="FFFFFF"/>
        </w:rPr>
      </w:pPr>
      <w:r w:rsidRPr="00263F99">
        <w:rPr>
          <w:rFonts w:eastAsia="Calibri" w:cs="Times New Roman"/>
          <w:b/>
          <w:color w:val="000000"/>
          <w:shd w:val="clear" w:color="auto" w:fill="FFFFFF"/>
        </w:rPr>
        <w:t>In-class activities</w:t>
      </w:r>
      <w:r w:rsidR="005852E3">
        <w:rPr>
          <w:rFonts w:eastAsia="Calibri" w:cs="Times New Roman"/>
          <w:b/>
          <w:color w:val="000000"/>
          <w:shd w:val="clear" w:color="auto" w:fill="FFFFFF"/>
        </w:rPr>
        <w:t xml:space="preserve"> (15%)</w:t>
      </w:r>
      <w:r w:rsidRPr="00263F99">
        <w:rPr>
          <w:rFonts w:eastAsia="Calibri" w:cs="Times New Roman"/>
          <w:color w:val="000000"/>
          <w:shd w:val="clear" w:color="auto" w:fill="FFFFFF"/>
        </w:rPr>
        <w:t xml:space="preserve">: You are required to complete </w:t>
      </w:r>
      <w:r w:rsidRPr="00263F99">
        <w:rPr>
          <w:rFonts w:eastAsia="Calibri" w:cs="Times New Roman"/>
          <w:b/>
          <w:i/>
          <w:color w:val="000000"/>
          <w:shd w:val="clear" w:color="auto" w:fill="FFFFFF"/>
        </w:rPr>
        <w:t>three</w:t>
      </w:r>
      <w:r w:rsidRPr="00263F99">
        <w:rPr>
          <w:rFonts w:eastAsia="Calibri" w:cs="Times New Roman"/>
          <w:color w:val="000000"/>
          <w:shd w:val="clear" w:color="auto" w:fill="FFFFFF"/>
        </w:rPr>
        <w:t xml:space="preserve"> creative, in-class activities that are intended to deepen your understanding of course concepts, theories, and ideas.  You must complete work </w:t>
      </w:r>
      <w:r w:rsidRPr="00263F99">
        <w:rPr>
          <w:rFonts w:eastAsia="Calibri" w:cs="Times New Roman"/>
          <w:i/>
          <w:color w:val="000000"/>
          <w:shd w:val="clear" w:color="auto" w:fill="FFFFFF"/>
        </w:rPr>
        <w:t xml:space="preserve">outside </w:t>
      </w:r>
      <w:r w:rsidRPr="00263F99">
        <w:rPr>
          <w:rFonts w:eastAsia="Calibri" w:cs="Times New Roman"/>
          <w:color w:val="000000"/>
          <w:shd w:val="clear" w:color="auto" w:fill="FFFFFF"/>
        </w:rPr>
        <w:t xml:space="preserve">of class (i.e., homework) </w:t>
      </w:r>
      <w:r w:rsidRPr="00263F99">
        <w:rPr>
          <w:rFonts w:eastAsia="Calibri" w:cs="Times New Roman"/>
          <w:i/>
          <w:color w:val="000000"/>
          <w:shd w:val="clear" w:color="auto" w:fill="FFFFFF"/>
        </w:rPr>
        <w:t xml:space="preserve">and </w:t>
      </w:r>
      <w:r w:rsidRPr="00263F99">
        <w:rPr>
          <w:rFonts w:eastAsia="Calibri" w:cs="Times New Roman"/>
          <w:color w:val="000000"/>
          <w:shd w:val="clear" w:color="auto" w:fill="FFFFFF"/>
        </w:rPr>
        <w:t xml:space="preserve">you must participate in group work </w:t>
      </w:r>
      <w:r w:rsidRPr="00263F99">
        <w:rPr>
          <w:rFonts w:eastAsia="Calibri" w:cs="Times New Roman"/>
          <w:i/>
          <w:color w:val="000000"/>
          <w:shd w:val="clear" w:color="auto" w:fill="FFFFFF"/>
        </w:rPr>
        <w:t xml:space="preserve">in class </w:t>
      </w:r>
      <w:r w:rsidRPr="00263F99">
        <w:rPr>
          <w:rFonts w:eastAsia="Calibri" w:cs="Times New Roman"/>
          <w:color w:val="000000"/>
          <w:shd w:val="clear" w:color="auto" w:fill="FFFFFF"/>
        </w:rPr>
        <w:t xml:space="preserve">to receive full credit for </w:t>
      </w:r>
      <w:r w:rsidRPr="00263F99">
        <w:rPr>
          <w:rFonts w:eastAsia="Calibri" w:cs="Times New Roman"/>
          <w:color w:val="000000"/>
          <w:shd w:val="clear" w:color="auto" w:fill="FFFFFF"/>
        </w:rPr>
        <w:lastRenderedPageBreak/>
        <w:t>the assignment.  Detailed expectations for each assignment will be discussed prior to the in-class activity dates, which are (currently) scheduled for September 26</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October 24</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and November 26</w:t>
      </w:r>
      <w:r w:rsidRPr="00263F99">
        <w:rPr>
          <w:rFonts w:eastAsia="Calibri" w:cs="Times New Roman"/>
          <w:color w:val="000000"/>
          <w:shd w:val="clear" w:color="auto" w:fill="FFFFFF"/>
          <w:vertAlign w:val="superscript"/>
        </w:rPr>
        <w:t>th</w:t>
      </w:r>
      <w:r w:rsidRPr="00263F99">
        <w:rPr>
          <w:rFonts w:eastAsia="Calibri" w:cs="Times New Roman"/>
          <w:color w:val="000000"/>
          <w:shd w:val="clear" w:color="auto" w:fill="FFFFFF"/>
        </w:rPr>
        <w:t xml:space="preserve">.    </w:t>
      </w:r>
    </w:p>
    <w:p w:rsidR="00263F99" w:rsidRPr="00263F99" w:rsidRDefault="00263F99" w:rsidP="00263F99">
      <w:pPr>
        <w:rPr>
          <w:rFonts w:eastAsia="Calibri" w:cs="Times New Roman"/>
          <w:color w:val="000000"/>
          <w:shd w:val="clear" w:color="auto" w:fill="FFFFFF"/>
        </w:rPr>
      </w:pPr>
    </w:p>
    <w:p w:rsidR="0017293F" w:rsidRPr="00EF77DA" w:rsidRDefault="00263F99" w:rsidP="00D928EA">
      <w:pPr>
        <w:rPr>
          <w:rFonts w:eastAsia="Calibri" w:cs="Times New Roman"/>
          <w:b/>
          <w:color w:val="000000"/>
          <w:shd w:val="clear" w:color="auto" w:fill="FFFFFF"/>
        </w:rPr>
      </w:pPr>
      <w:r w:rsidRPr="00263F99">
        <w:rPr>
          <w:rFonts w:eastAsia="Calibri" w:cs="Times New Roman"/>
          <w:b/>
          <w:color w:val="000000"/>
          <w:shd w:val="clear" w:color="auto" w:fill="FFFFFF"/>
        </w:rPr>
        <w:t xml:space="preserve">Final project, </w:t>
      </w:r>
      <w:r w:rsidRPr="00263F99">
        <w:rPr>
          <w:rFonts w:eastAsia="Calibri" w:cs="Times New Roman"/>
          <w:b/>
          <w:i/>
          <w:color w:val="000000"/>
          <w:shd w:val="clear" w:color="auto" w:fill="FFFFFF"/>
        </w:rPr>
        <w:t>three</w:t>
      </w:r>
      <w:r w:rsidRPr="00263F99">
        <w:rPr>
          <w:rFonts w:eastAsia="Calibri" w:cs="Times New Roman"/>
          <w:b/>
          <w:color w:val="000000"/>
          <w:shd w:val="clear" w:color="auto" w:fill="FFFFFF"/>
        </w:rPr>
        <w:t xml:space="preserve"> options</w:t>
      </w:r>
      <w:r w:rsidR="005852E3">
        <w:rPr>
          <w:rFonts w:eastAsia="Calibri" w:cs="Times New Roman"/>
          <w:b/>
          <w:color w:val="000000"/>
          <w:shd w:val="clear" w:color="auto" w:fill="FFFFFF"/>
        </w:rPr>
        <w:t xml:space="preserve"> (25%)</w:t>
      </w:r>
      <w:r w:rsidRPr="00263F99">
        <w:rPr>
          <w:rFonts w:eastAsia="Calibri" w:cs="Times New Roman"/>
          <w:b/>
          <w:color w:val="000000"/>
          <w:shd w:val="clear" w:color="auto" w:fill="FFFFFF"/>
        </w:rPr>
        <w:t xml:space="preserve">: </w:t>
      </w:r>
      <w:r w:rsidRPr="00263F99">
        <w:rPr>
          <w:rFonts w:eastAsia="Calibri" w:cs="Times New Roman"/>
          <w:color w:val="000000"/>
          <w:shd w:val="clear" w:color="auto" w:fill="FFFFFF"/>
        </w:rPr>
        <w:t xml:space="preserve">You may choose one of the following </w:t>
      </w:r>
      <w:r w:rsidR="00223EFD">
        <w:rPr>
          <w:rFonts w:eastAsia="Calibri" w:cs="Times New Roman"/>
          <w:color w:val="000000"/>
          <w:shd w:val="clear" w:color="auto" w:fill="FFFFFF"/>
        </w:rPr>
        <w:t xml:space="preserve">options for your </w:t>
      </w:r>
      <w:r w:rsidRPr="00263F99">
        <w:rPr>
          <w:rFonts w:eastAsia="Calibri" w:cs="Times New Roman"/>
          <w:color w:val="000000"/>
          <w:shd w:val="clear" w:color="auto" w:fill="FFFFFF"/>
        </w:rPr>
        <w:t>final project: 1) Research paper; 2) Presentation; or 3) Community engagement.  I encourage you to meet with me to discuss your educational and/or occupational goals so we can determine which option bes</w:t>
      </w:r>
      <w:r w:rsidR="00223EFD">
        <w:rPr>
          <w:rFonts w:eastAsia="Calibri" w:cs="Times New Roman"/>
          <w:color w:val="000000"/>
          <w:shd w:val="clear" w:color="auto" w:fill="FFFFFF"/>
        </w:rPr>
        <w:t>t suits you.  You are</w:t>
      </w:r>
      <w:r w:rsidRPr="00263F99">
        <w:rPr>
          <w:rFonts w:eastAsia="Calibri" w:cs="Times New Roman"/>
          <w:i/>
          <w:color w:val="000000"/>
          <w:shd w:val="clear" w:color="auto" w:fill="FFFFFF"/>
        </w:rPr>
        <w:t xml:space="preserve"> encouraged</w:t>
      </w:r>
      <w:r w:rsidRPr="00263F99">
        <w:rPr>
          <w:rFonts w:eastAsia="Calibri" w:cs="Times New Roman"/>
          <w:color w:val="000000"/>
          <w:shd w:val="clear" w:color="auto" w:fill="FFFFFF"/>
        </w:rPr>
        <w:t xml:space="preserve"> to collaborate with a classmate</w:t>
      </w:r>
      <w:r w:rsidR="00223EFD">
        <w:rPr>
          <w:rFonts w:eastAsia="Calibri" w:cs="Times New Roman"/>
          <w:color w:val="000000"/>
          <w:shd w:val="clear" w:color="auto" w:fill="FFFFFF"/>
        </w:rPr>
        <w:t xml:space="preserve"> on final project options #1 or</w:t>
      </w:r>
      <w:r w:rsidRPr="00263F99">
        <w:rPr>
          <w:rFonts w:eastAsia="Calibri" w:cs="Times New Roman"/>
          <w:color w:val="000000"/>
          <w:shd w:val="clear" w:color="auto" w:fill="FFFFFF"/>
        </w:rPr>
        <w:t xml:space="preserve"> #2</w:t>
      </w:r>
      <w:r w:rsidR="00223EFD">
        <w:rPr>
          <w:rFonts w:eastAsia="Calibri" w:cs="Times New Roman"/>
          <w:color w:val="000000"/>
          <w:shd w:val="clear" w:color="auto" w:fill="FFFFFF"/>
        </w:rPr>
        <w:t>, but you are also permitted to work alone</w:t>
      </w:r>
      <w:r w:rsidRPr="00263F99">
        <w:rPr>
          <w:rFonts w:eastAsia="Calibri" w:cs="Times New Roman"/>
          <w:color w:val="000000"/>
          <w:shd w:val="clear" w:color="auto" w:fill="FFFFFF"/>
        </w:rPr>
        <w:t>.  Collaborators are expected to do equal amounts of work and will receive the same grade – no exception</w:t>
      </w:r>
      <w:r w:rsidR="001E337A">
        <w:rPr>
          <w:rFonts w:eastAsia="Calibri" w:cs="Times New Roman"/>
          <w:color w:val="000000"/>
          <w:shd w:val="clear" w:color="auto" w:fill="FFFFFF"/>
        </w:rPr>
        <w:t xml:space="preserve">s, so choose a partner wisely.  </w:t>
      </w:r>
      <w:r w:rsidRPr="00263F99">
        <w:rPr>
          <w:rFonts w:eastAsia="Calibri" w:cs="Times New Roman"/>
          <w:color w:val="000000"/>
          <w:shd w:val="clear" w:color="auto" w:fill="FFFFFF"/>
        </w:rPr>
        <w:t xml:space="preserve">By </w:t>
      </w:r>
      <w:r w:rsidRPr="00263F99">
        <w:rPr>
          <w:rFonts w:eastAsia="Calibri" w:cs="Times New Roman"/>
          <w:b/>
          <w:i/>
          <w:color w:val="000000"/>
          <w:shd w:val="clear" w:color="auto" w:fill="FFFFFF"/>
        </w:rPr>
        <w:t>Monday, October 8</w:t>
      </w:r>
      <w:r w:rsidRPr="00263F99">
        <w:rPr>
          <w:rFonts w:eastAsia="Calibri" w:cs="Times New Roman"/>
          <w:b/>
          <w:i/>
          <w:color w:val="000000"/>
          <w:shd w:val="clear" w:color="auto" w:fill="FFFFFF"/>
          <w:vertAlign w:val="superscript"/>
        </w:rPr>
        <w:t>th</w:t>
      </w:r>
      <w:r w:rsidRPr="00263F99">
        <w:rPr>
          <w:rFonts w:eastAsia="Calibri" w:cs="Times New Roman"/>
          <w:i/>
          <w:color w:val="000000"/>
          <w:shd w:val="clear" w:color="auto" w:fill="FFFFFF"/>
        </w:rPr>
        <w:t xml:space="preserve"> </w:t>
      </w:r>
      <w:r w:rsidRPr="00263F99">
        <w:rPr>
          <w:rFonts w:eastAsia="Calibri" w:cs="Times New Roman"/>
          <w:color w:val="000000"/>
          <w:shd w:val="clear" w:color="auto" w:fill="FFFFFF"/>
        </w:rPr>
        <w:t xml:space="preserve">you must provide me with a written statement that </w:t>
      </w:r>
      <w:r w:rsidR="00223EFD">
        <w:rPr>
          <w:rFonts w:eastAsia="Calibri" w:cs="Times New Roman"/>
          <w:color w:val="000000"/>
          <w:shd w:val="clear" w:color="auto" w:fill="FFFFFF"/>
        </w:rPr>
        <w:t xml:space="preserve">includes: 1) </w:t>
      </w:r>
      <w:r w:rsidR="001E337A">
        <w:rPr>
          <w:rFonts w:eastAsia="Calibri" w:cs="Times New Roman"/>
          <w:color w:val="000000"/>
          <w:shd w:val="clear" w:color="auto" w:fill="FFFFFF"/>
        </w:rPr>
        <w:t xml:space="preserve">whether you will be working alone or with a classmate; 2) </w:t>
      </w:r>
      <w:r w:rsidR="00223EFD">
        <w:rPr>
          <w:rFonts w:eastAsia="Calibri" w:cs="Times New Roman"/>
          <w:color w:val="000000"/>
          <w:shd w:val="clear" w:color="auto" w:fill="FFFFFF"/>
        </w:rPr>
        <w:t xml:space="preserve">your chosen option – paper, presentation, or community engagement – </w:t>
      </w:r>
      <w:r w:rsidRPr="00263F99">
        <w:rPr>
          <w:rFonts w:eastAsia="Calibri" w:cs="Times New Roman"/>
          <w:color w:val="000000"/>
          <w:shd w:val="clear" w:color="auto" w:fill="FFFFFF"/>
        </w:rPr>
        <w:t>and</w:t>
      </w:r>
      <w:r w:rsidR="001E337A">
        <w:rPr>
          <w:rFonts w:eastAsia="Calibri" w:cs="Times New Roman"/>
          <w:color w:val="000000"/>
          <w:shd w:val="clear" w:color="auto" w:fill="FFFFFF"/>
        </w:rPr>
        <w:t xml:space="preserve"> why you chose this option; and 3</w:t>
      </w:r>
      <w:r w:rsidRPr="00263F99">
        <w:rPr>
          <w:rFonts w:eastAsia="Calibri" w:cs="Times New Roman"/>
          <w:color w:val="000000"/>
          <w:shd w:val="clear" w:color="auto" w:fill="FFFFFF"/>
        </w:rPr>
        <w:t>) the topic and/or community organization you intend to explore and why the topic/organization interests you.</w:t>
      </w:r>
      <w:r w:rsidR="001E337A">
        <w:rPr>
          <w:rFonts w:eastAsia="Calibri" w:cs="Times New Roman"/>
          <w:color w:val="000000"/>
          <w:shd w:val="clear" w:color="auto" w:fill="FFFFFF"/>
        </w:rPr>
        <w:t xml:space="preserve">  If you are working with a classmate, please submit a joint statement.</w:t>
      </w:r>
      <w:r w:rsidRPr="00263F99">
        <w:rPr>
          <w:rFonts w:eastAsia="Calibri" w:cs="Times New Roman"/>
          <w:color w:val="000000"/>
          <w:shd w:val="clear" w:color="auto" w:fill="FFFFFF"/>
        </w:rPr>
        <w:t xml:space="preserve">  Detailed expectations for each option will be posted to Canvas and discussed in class.  </w:t>
      </w:r>
      <w:r w:rsidRPr="00263F99">
        <w:rPr>
          <w:rFonts w:eastAsia="Calibri" w:cs="Times New Roman"/>
          <w:b/>
          <w:color w:val="000000"/>
          <w:shd w:val="clear" w:color="auto" w:fill="FFFFFF"/>
        </w:rPr>
        <w:t xml:space="preserve">    </w:t>
      </w:r>
    </w:p>
    <w:p w:rsidR="003A4D87" w:rsidRPr="00263F99" w:rsidRDefault="00A62DA4" w:rsidP="0017293F">
      <w:r w:rsidRPr="00263F99">
        <w:t xml:space="preserve"> </w:t>
      </w:r>
    </w:p>
    <w:p w:rsidR="00D928EA" w:rsidRPr="00263F99" w:rsidRDefault="00D928EA" w:rsidP="000641D9">
      <w:pPr>
        <w:pBdr>
          <w:bottom w:val="single" w:sz="4" w:space="1" w:color="auto"/>
        </w:pBdr>
        <w:shd w:val="clear" w:color="auto" w:fill="B2A1C7" w:themeFill="accent4" w:themeFillTint="99"/>
      </w:pPr>
      <w:r w:rsidRPr="00263F99">
        <w:rPr>
          <w:b/>
        </w:rPr>
        <w:t>G</w:t>
      </w:r>
      <w:r w:rsidRPr="000641D9">
        <w:rPr>
          <w:b/>
          <w:shd w:val="clear" w:color="auto" w:fill="B2A1C7" w:themeFill="accent4" w:themeFillTint="99"/>
        </w:rPr>
        <w:t>rades</w:t>
      </w:r>
    </w:p>
    <w:p w:rsidR="00D928EA" w:rsidRPr="00263F99" w:rsidRDefault="00D928EA" w:rsidP="00D928EA"/>
    <w:p w:rsidR="00D928EA" w:rsidRPr="00263F99" w:rsidRDefault="00D928EA" w:rsidP="00D928EA">
      <w:r w:rsidRPr="00263F99">
        <w:t xml:space="preserve">You will be graded according to the following scale:  </w:t>
      </w:r>
    </w:p>
    <w:p w:rsidR="00D928EA" w:rsidRPr="00263F99" w:rsidRDefault="00D928EA" w:rsidP="00D928EA">
      <w:r w:rsidRPr="00263F99">
        <w:tab/>
      </w:r>
      <w:r w:rsidRPr="00263F99">
        <w:tab/>
      </w:r>
    </w:p>
    <w:tbl>
      <w:tblPr>
        <w:tblStyle w:val="LightShading-Accent3"/>
        <w:tblW w:w="0" w:type="auto"/>
        <w:jc w:val="center"/>
        <w:tblLook w:val="04A0" w:firstRow="1" w:lastRow="0" w:firstColumn="1" w:lastColumn="0" w:noHBand="0" w:noVBand="1"/>
      </w:tblPr>
      <w:tblGrid>
        <w:gridCol w:w="1098"/>
        <w:gridCol w:w="1530"/>
      </w:tblGrid>
      <w:tr w:rsidR="00A82B26" w:rsidRPr="00263F99" w:rsidTr="00F923F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Grade</w:t>
            </w:r>
          </w:p>
        </w:tc>
        <w:tc>
          <w:tcPr>
            <w:tcW w:w="1530" w:type="dxa"/>
          </w:tcPr>
          <w:p w:rsidR="00A82B26" w:rsidRPr="00263F99" w:rsidRDefault="00A82B26" w:rsidP="00F923F3">
            <w:pPr>
              <w:cnfStyle w:val="100000000000" w:firstRow="1" w:lastRow="0" w:firstColumn="0" w:lastColumn="0" w:oddVBand="0" w:evenVBand="0" w:oddHBand="0" w:evenHBand="0" w:firstRowFirstColumn="0" w:firstRowLastColumn="0" w:lastRowFirstColumn="0" w:lastRowLastColumn="0"/>
            </w:pPr>
            <w:r w:rsidRPr="00263F99">
              <w:t>Percentage</w:t>
            </w:r>
          </w:p>
        </w:tc>
      </w:tr>
      <w:tr w:rsidR="00A82B26" w:rsidRPr="00263F9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A</w:t>
            </w:r>
          </w:p>
        </w:tc>
        <w:tc>
          <w:tcPr>
            <w:tcW w:w="1530" w:type="dxa"/>
          </w:tcPr>
          <w:p w:rsidR="00A82B26" w:rsidRPr="00263F99" w:rsidRDefault="00A82B26" w:rsidP="00F923F3">
            <w:pPr>
              <w:cnfStyle w:val="000000100000" w:firstRow="0" w:lastRow="0" w:firstColumn="0" w:lastColumn="0" w:oddVBand="0" w:evenVBand="0" w:oddHBand="1" w:evenHBand="0" w:firstRowFirstColumn="0" w:firstRowLastColumn="0" w:lastRowFirstColumn="0" w:lastRowLastColumn="0"/>
            </w:pPr>
            <w:r w:rsidRPr="00263F99">
              <w:t>93 – 100</w:t>
            </w:r>
          </w:p>
        </w:tc>
      </w:tr>
      <w:tr w:rsidR="00A82B26" w:rsidRPr="00263F99"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A-</w:t>
            </w:r>
          </w:p>
        </w:tc>
        <w:tc>
          <w:tcPr>
            <w:tcW w:w="1530" w:type="dxa"/>
          </w:tcPr>
          <w:p w:rsidR="00A82B26" w:rsidRPr="00263F99" w:rsidRDefault="00CA5385" w:rsidP="00F923F3">
            <w:pPr>
              <w:cnfStyle w:val="000000000000" w:firstRow="0" w:lastRow="0" w:firstColumn="0" w:lastColumn="0" w:oddVBand="0" w:evenVBand="0" w:oddHBand="0" w:evenHBand="0" w:firstRowFirstColumn="0" w:firstRowLastColumn="0" w:lastRowFirstColumn="0" w:lastRowLastColumn="0"/>
            </w:pPr>
            <w:r w:rsidRPr="00263F99">
              <w:t>90 – 92</w:t>
            </w:r>
          </w:p>
        </w:tc>
      </w:tr>
      <w:tr w:rsidR="00A82B26" w:rsidRPr="00263F9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B+</w:t>
            </w:r>
          </w:p>
        </w:tc>
        <w:tc>
          <w:tcPr>
            <w:tcW w:w="1530" w:type="dxa"/>
          </w:tcPr>
          <w:p w:rsidR="00A82B26" w:rsidRPr="00263F99" w:rsidRDefault="00A82B26" w:rsidP="00F923F3">
            <w:pPr>
              <w:cnfStyle w:val="000000100000" w:firstRow="0" w:lastRow="0" w:firstColumn="0" w:lastColumn="0" w:oddVBand="0" w:evenVBand="0" w:oddHBand="1" w:evenHBand="0" w:firstRowFirstColumn="0" w:firstRowLastColumn="0" w:lastRowFirstColumn="0" w:lastRowLastColumn="0"/>
            </w:pPr>
            <w:r w:rsidRPr="00263F99">
              <w:t>87 – 89</w:t>
            </w:r>
          </w:p>
        </w:tc>
      </w:tr>
      <w:tr w:rsidR="00A82B26" w:rsidRPr="00263F99"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B</w:t>
            </w:r>
          </w:p>
        </w:tc>
        <w:tc>
          <w:tcPr>
            <w:tcW w:w="1530" w:type="dxa"/>
          </w:tcPr>
          <w:p w:rsidR="00A82B26" w:rsidRPr="00263F99" w:rsidRDefault="00A82B26" w:rsidP="00F923F3">
            <w:pPr>
              <w:cnfStyle w:val="000000000000" w:firstRow="0" w:lastRow="0" w:firstColumn="0" w:lastColumn="0" w:oddVBand="0" w:evenVBand="0" w:oddHBand="0" w:evenHBand="0" w:firstRowFirstColumn="0" w:firstRowLastColumn="0" w:lastRowFirstColumn="0" w:lastRowLastColumn="0"/>
            </w:pPr>
            <w:r w:rsidRPr="00263F99">
              <w:t>83 – 86</w:t>
            </w:r>
          </w:p>
        </w:tc>
      </w:tr>
      <w:tr w:rsidR="00A82B26" w:rsidRPr="00263F9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B-</w:t>
            </w:r>
          </w:p>
        </w:tc>
        <w:tc>
          <w:tcPr>
            <w:tcW w:w="1530" w:type="dxa"/>
          </w:tcPr>
          <w:p w:rsidR="00A82B26" w:rsidRPr="00263F99" w:rsidRDefault="00A82B26" w:rsidP="00F923F3">
            <w:pPr>
              <w:cnfStyle w:val="000000100000" w:firstRow="0" w:lastRow="0" w:firstColumn="0" w:lastColumn="0" w:oddVBand="0" w:evenVBand="0" w:oddHBand="1" w:evenHBand="0" w:firstRowFirstColumn="0" w:firstRowLastColumn="0" w:lastRowFirstColumn="0" w:lastRowLastColumn="0"/>
            </w:pPr>
            <w:r w:rsidRPr="00263F99">
              <w:t>80 – 82</w:t>
            </w:r>
          </w:p>
        </w:tc>
      </w:tr>
      <w:tr w:rsidR="00A82B26" w:rsidRPr="00263F99"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C+</w:t>
            </w:r>
          </w:p>
        </w:tc>
        <w:tc>
          <w:tcPr>
            <w:tcW w:w="1530" w:type="dxa"/>
          </w:tcPr>
          <w:p w:rsidR="00A82B26" w:rsidRPr="00263F99" w:rsidRDefault="00A82B26" w:rsidP="00F923F3">
            <w:pPr>
              <w:cnfStyle w:val="000000000000" w:firstRow="0" w:lastRow="0" w:firstColumn="0" w:lastColumn="0" w:oddVBand="0" w:evenVBand="0" w:oddHBand="0" w:evenHBand="0" w:firstRowFirstColumn="0" w:firstRowLastColumn="0" w:lastRowFirstColumn="0" w:lastRowLastColumn="0"/>
            </w:pPr>
            <w:r w:rsidRPr="00263F99">
              <w:t>77 – 79</w:t>
            </w:r>
          </w:p>
        </w:tc>
      </w:tr>
      <w:tr w:rsidR="00A82B26" w:rsidRPr="00263F9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C</w:t>
            </w:r>
          </w:p>
        </w:tc>
        <w:tc>
          <w:tcPr>
            <w:tcW w:w="1530" w:type="dxa"/>
          </w:tcPr>
          <w:p w:rsidR="00A82B26" w:rsidRPr="00263F99" w:rsidRDefault="00A82B26" w:rsidP="00F923F3">
            <w:pPr>
              <w:cnfStyle w:val="000000100000" w:firstRow="0" w:lastRow="0" w:firstColumn="0" w:lastColumn="0" w:oddVBand="0" w:evenVBand="0" w:oddHBand="1" w:evenHBand="0" w:firstRowFirstColumn="0" w:firstRowLastColumn="0" w:lastRowFirstColumn="0" w:lastRowLastColumn="0"/>
            </w:pPr>
            <w:r w:rsidRPr="00263F99">
              <w:t>73 – 76</w:t>
            </w:r>
          </w:p>
        </w:tc>
      </w:tr>
      <w:tr w:rsidR="00A82B26" w:rsidRPr="00263F99"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C-</w:t>
            </w:r>
          </w:p>
        </w:tc>
        <w:tc>
          <w:tcPr>
            <w:tcW w:w="1530" w:type="dxa"/>
          </w:tcPr>
          <w:p w:rsidR="00A82B26" w:rsidRPr="00263F99" w:rsidRDefault="00A82B26" w:rsidP="00F923F3">
            <w:pPr>
              <w:cnfStyle w:val="000000000000" w:firstRow="0" w:lastRow="0" w:firstColumn="0" w:lastColumn="0" w:oddVBand="0" w:evenVBand="0" w:oddHBand="0" w:evenHBand="0" w:firstRowFirstColumn="0" w:firstRowLastColumn="0" w:lastRowFirstColumn="0" w:lastRowLastColumn="0"/>
            </w:pPr>
            <w:r w:rsidRPr="00263F99">
              <w:t>70 – 72</w:t>
            </w:r>
          </w:p>
        </w:tc>
      </w:tr>
      <w:tr w:rsidR="00A82B26" w:rsidRPr="00263F9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D+</w:t>
            </w:r>
          </w:p>
        </w:tc>
        <w:tc>
          <w:tcPr>
            <w:tcW w:w="1530" w:type="dxa"/>
          </w:tcPr>
          <w:p w:rsidR="00A82B26" w:rsidRPr="00263F99" w:rsidRDefault="00A82B26" w:rsidP="00F923F3">
            <w:pPr>
              <w:cnfStyle w:val="000000100000" w:firstRow="0" w:lastRow="0" w:firstColumn="0" w:lastColumn="0" w:oddVBand="0" w:evenVBand="0" w:oddHBand="1" w:evenHBand="0" w:firstRowFirstColumn="0" w:firstRowLastColumn="0" w:lastRowFirstColumn="0" w:lastRowLastColumn="0"/>
            </w:pPr>
            <w:r w:rsidRPr="00263F99">
              <w:t>67 – 69</w:t>
            </w:r>
          </w:p>
        </w:tc>
      </w:tr>
      <w:tr w:rsidR="00A82B26" w:rsidRPr="00263F99"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D</w:t>
            </w:r>
          </w:p>
        </w:tc>
        <w:tc>
          <w:tcPr>
            <w:tcW w:w="1530" w:type="dxa"/>
          </w:tcPr>
          <w:p w:rsidR="00A82B26" w:rsidRPr="00263F99" w:rsidRDefault="006F7886" w:rsidP="00F923F3">
            <w:pPr>
              <w:cnfStyle w:val="000000000000" w:firstRow="0" w:lastRow="0" w:firstColumn="0" w:lastColumn="0" w:oddVBand="0" w:evenVBand="0" w:oddHBand="0" w:evenHBand="0" w:firstRowFirstColumn="0" w:firstRowLastColumn="0" w:lastRowFirstColumn="0" w:lastRowLastColumn="0"/>
            </w:pPr>
            <w:r w:rsidRPr="00263F99">
              <w:t>63</w:t>
            </w:r>
            <w:r w:rsidR="00A82B26" w:rsidRPr="00263F99">
              <w:t xml:space="preserve"> – 66</w:t>
            </w:r>
          </w:p>
        </w:tc>
      </w:tr>
      <w:tr w:rsidR="00A76979" w:rsidRPr="00263F99" w:rsidTr="00F923F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98" w:type="dxa"/>
          </w:tcPr>
          <w:p w:rsidR="00A76979" w:rsidRPr="00263F99" w:rsidRDefault="00A76979" w:rsidP="00F923F3">
            <w:r w:rsidRPr="00263F99">
              <w:t>D-</w:t>
            </w:r>
          </w:p>
        </w:tc>
        <w:tc>
          <w:tcPr>
            <w:tcW w:w="1530" w:type="dxa"/>
          </w:tcPr>
          <w:p w:rsidR="00A76979" w:rsidRPr="00263F99" w:rsidRDefault="006F7886" w:rsidP="00F923F3">
            <w:pPr>
              <w:cnfStyle w:val="000000100000" w:firstRow="0" w:lastRow="0" w:firstColumn="0" w:lastColumn="0" w:oddVBand="0" w:evenVBand="0" w:oddHBand="1" w:evenHBand="0" w:firstRowFirstColumn="0" w:firstRowLastColumn="0" w:lastRowFirstColumn="0" w:lastRowLastColumn="0"/>
            </w:pPr>
            <w:r w:rsidRPr="00263F99">
              <w:t xml:space="preserve">60 – 62 </w:t>
            </w:r>
          </w:p>
        </w:tc>
      </w:tr>
      <w:tr w:rsidR="00A82B26" w:rsidRPr="00263F99" w:rsidTr="00F923F3">
        <w:trPr>
          <w:jc w:val="center"/>
        </w:trPr>
        <w:tc>
          <w:tcPr>
            <w:cnfStyle w:val="001000000000" w:firstRow="0" w:lastRow="0" w:firstColumn="1" w:lastColumn="0" w:oddVBand="0" w:evenVBand="0" w:oddHBand="0" w:evenHBand="0" w:firstRowFirstColumn="0" w:firstRowLastColumn="0" w:lastRowFirstColumn="0" w:lastRowLastColumn="0"/>
            <w:tcW w:w="1098" w:type="dxa"/>
          </w:tcPr>
          <w:p w:rsidR="00A82B26" w:rsidRPr="00263F99" w:rsidRDefault="00A82B26" w:rsidP="00F923F3">
            <w:r w:rsidRPr="00263F99">
              <w:t>F</w:t>
            </w:r>
          </w:p>
        </w:tc>
        <w:tc>
          <w:tcPr>
            <w:tcW w:w="1530" w:type="dxa"/>
          </w:tcPr>
          <w:p w:rsidR="00A82B26" w:rsidRPr="00263F99" w:rsidRDefault="00A82B26" w:rsidP="00F923F3">
            <w:pPr>
              <w:cnfStyle w:val="000000000000" w:firstRow="0" w:lastRow="0" w:firstColumn="0" w:lastColumn="0" w:oddVBand="0" w:evenVBand="0" w:oddHBand="0" w:evenHBand="0" w:firstRowFirstColumn="0" w:firstRowLastColumn="0" w:lastRowFirstColumn="0" w:lastRowLastColumn="0"/>
            </w:pPr>
            <w:r w:rsidRPr="00263F99">
              <w:t>59 and below</w:t>
            </w:r>
          </w:p>
        </w:tc>
      </w:tr>
    </w:tbl>
    <w:p w:rsidR="003A4D87" w:rsidRPr="00263F99" w:rsidRDefault="00D928EA" w:rsidP="00D928EA">
      <w:r w:rsidRPr="00263F99">
        <w:t xml:space="preserve"> </w:t>
      </w:r>
    </w:p>
    <w:p w:rsidR="00E767A4" w:rsidRPr="00263F99" w:rsidRDefault="00D928EA" w:rsidP="00E767A4">
      <w:r w:rsidRPr="00263F99">
        <w:rPr>
          <w:b/>
        </w:rPr>
        <w:t xml:space="preserve">Final grades are </w:t>
      </w:r>
      <w:r w:rsidRPr="00263F99">
        <w:rPr>
          <w:b/>
          <w:i/>
        </w:rPr>
        <w:t>FINAL</w:t>
      </w:r>
      <w:r w:rsidR="00E767A4" w:rsidRPr="00263F99">
        <w:rPr>
          <w:b/>
        </w:rPr>
        <w:t xml:space="preserve">!  </w:t>
      </w:r>
      <w:r w:rsidR="00E767A4" w:rsidRPr="00263F99">
        <w:t xml:space="preserve">No points will be added to </w:t>
      </w:r>
      <w:r w:rsidR="00E767A4" w:rsidRPr="00263F99">
        <w:rPr>
          <w:i/>
        </w:rPr>
        <w:t>any</w:t>
      </w:r>
      <w:r w:rsidR="00E767A4" w:rsidRPr="00263F99">
        <w:t xml:space="preserve"> student’s grade (including yours) at the end of the semester.  Please do </w:t>
      </w:r>
      <w:r w:rsidR="00E767A4" w:rsidRPr="00263F99">
        <w:rPr>
          <w:i/>
        </w:rPr>
        <w:t>not</w:t>
      </w:r>
      <w:r w:rsidR="00E767A4" w:rsidRPr="00263F99">
        <w:t xml:space="preserve"> ask me to give you a higher grade than you earned because you are on academic probation or need it to maintain a scholarship or have any other special circumstance.  I do not give grades; rather, you earn the grade you receive.</w:t>
      </w:r>
    </w:p>
    <w:p w:rsidR="00A17F9D" w:rsidRPr="00263F99" w:rsidRDefault="00A17F9D" w:rsidP="00A82B26">
      <w:pPr>
        <w:pStyle w:val="NoSpacing"/>
      </w:pPr>
    </w:p>
    <w:p w:rsidR="00D928EA" w:rsidRPr="00263F99" w:rsidRDefault="00D928EA" w:rsidP="00FE4A18">
      <w:pPr>
        <w:pBdr>
          <w:bottom w:val="single" w:sz="4" w:space="1" w:color="auto"/>
        </w:pBdr>
        <w:shd w:val="clear" w:color="auto" w:fill="EED86C"/>
      </w:pPr>
      <w:r w:rsidRPr="00263F99">
        <w:rPr>
          <w:b/>
        </w:rPr>
        <w:t>Additional Student &amp; Instructor Responsibilities</w:t>
      </w:r>
    </w:p>
    <w:p w:rsidR="00D928EA" w:rsidRPr="00263F99" w:rsidRDefault="00D928EA" w:rsidP="00D928EA">
      <w:pPr>
        <w:ind w:left="360"/>
        <w:rPr>
          <w:b/>
        </w:rPr>
      </w:pPr>
    </w:p>
    <w:p w:rsidR="00D928EA" w:rsidRPr="00263F99" w:rsidRDefault="00D928EA" w:rsidP="00D928EA">
      <w:pPr>
        <w:ind w:left="360"/>
        <w:rPr>
          <w:b/>
        </w:rPr>
      </w:pPr>
      <w:r w:rsidRPr="00263F99">
        <w:rPr>
          <w:b/>
        </w:rPr>
        <w:t>Student responsibilities:</w:t>
      </w:r>
    </w:p>
    <w:p w:rsidR="009D6018" w:rsidRPr="00263F99" w:rsidRDefault="009D6018" w:rsidP="009D6018">
      <w:pPr>
        <w:pStyle w:val="NoSpacing"/>
      </w:pPr>
    </w:p>
    <w:p w:rsidR="009D6018" w:rsidRPr="00263F99" w:rsidRDefault="009D6018" w:rsidP="00D928EA">
      <w:pPr>
        <w:pStyle w:val="ListParagraph"/>
        <w:numPr>
          <w:ilvl w:val="0"/>
          <w:numId w:val="4"/>
        </w:numPr>
        <w:rPr>
          <w:sz w:val="22"/>
          <w:szCs w:val="22"/>
        </w:rPr>
      </w:pPr>
      <w:r w:rsidRPr="00263F99">
        <w:rPr>
          <w:sz w:val="22"/>
          <w:szCs w:val="22"/>
        </w:rPr>
        <w:t xml:space="preserve">Treat all members of the class and the broader community with </w:t>
      </w:r>
      <w:r w:rsidRPr="00263F99">
        <w:rPr>
          <w:i/>
          <w:sz w:val="22"/>
          <w:szCs w:val="22"/>
        </w:rPr>
        <w:t>respect</w:t>
      </w:r>
      <w:r w:rsidRPr="00263F99">
        <w:rPr>
          <w:b/>
          <w:sz w:val="22"/>
          <w:szCs w:val="22"/>
        </w:rPr>
        <w:t xml:space="preserve">.  </w:t>
      </w:r>
      <w:r w:rsidRPr="00263F99">
        <w:rPr>
          <w:sz w:val="22"/>
          <w:szCs w:val="22"/>
        </w:rPr>
        <w:t xml:space="preserve">Listen attentively when others are speaking and use </w:t>
      </w:r>
      <w:r w:rsidRPr="00263F99">
        <w:rPr>
          <w:i/>
          <w:sz w:val="22"/>
          <w:szCs w:val="22"/>
        </w:rPr>
        <w:t>inclusive language</w:t>
      </w:r>
      <w:r w:rsidRPr="00263F99">
        <w:rPr>
          <w:b/>
          <w:sz w:val="22"/>
          <w:szCs w:val="22"/>
        </w:rPr>
        <w:t xml:space="preserve"> </w:t>
      </w:r>
      <w:r w:rsidRPr="00263F99">
        <w:rPr>
          <w:sz w:val="22"/>
          <w:szCs w:val="22"/>
        </w:rPr>
        <w:t>when it is your turn to speak.  We will discuss sensitive topics in this course.  Everyone is encouraged to participate in these discussion</w:t>
      </w:r>
      <w:r w:rsidR="0017293F" w:rsidRPr="00263F99">
        <w:rPr>
          <w:sz w:val="22"/>
          <w:szCs w:val="22"/>
        </w:rPr>
        <w:t xml:space="preserve">s, but personal opinions must </w:t>
      </w:r>
      <w:r w:rsidRPr="00263F99">
        <w:rPr>
          <w:sz w:val="22"/>
          <w:szCs w:val="22"/>
        </w:rPr>
        <w:t xml:space="preserve">be presented in a way that does not marginalize any person or group.  </w:t>
      </w:r>
    </w:p>
    <w:p w:rsidR="009D6018" w:rsidRPr="00263F99" w:rsidRDefault="009D6018" w:rsidP="009D6018">
      <w:pPr>
        <w:pStyle w:val="ListParagraph"/>
        <w:rPr>
          <w:sz w:val="22"/>
          <w:szCs w:val="22"/>
        </w:rPr>
      </w:pPr>
    </w:p>
    <w:p w:rsidR="00647BFD" w:rsidRPr="00263F99" w:rsidRDefault="00647BFD" w:rsidP="00D928EA">
      <w:pPr>
        <w:pStyle w:val="ListParagraph"/>
        <w:numPr>
          <w:ilvl w:val="0"/>
          <w:numId w:val="4"/>
        </w:numPr>
        <w:rPr>
          <w:sz w:val="22"/>
          <w:szCs w:val="22"/>
        </w:rPr>
      </w:pPr>
      <w:r w:rsidRPr="00263F99">
        <w:rPr>
          <w:sz w:val="22"/>
          <w:szCs w:val="22"/>
        </w:rPr>
        <w:t xml:space="preserve">I </w:t>
      </w:r>
      <w:r w:rsidR="0098795C" w:rsidRPr="00263F99">
        <w:rPr>
          <w:sz w:val="22"/>
          <w:szCs w:val="22"/>
        </w:rPr>
        <w:t xml:space="preserve">(the instructor) </w:t>
      </w:r>
      <w:r w:rsidRPr="00263F99">
        <w:rPr>
          <w:sz w:val="22"/>
          <w:szCs w:val="22"/>
        </w:rPr>
        <w:t>reserve the right to make adjustments to the</w:t>
      </w:r>
      <w:r w:rsidR="00F4446B" w:rsidRPr="00263F99">
        <w:rPr>
          <w:sz w:val="22"/>
          <w:szCs w:val="22"/>
        </w:rPr>
        <w:t xml:space="preserve"> syllabus.  As such, you </w:t>
      </w:r>
      <w:r w:rsidR="0098795C" w:rsidRPr="00263F99">
        <w:rPr>
          <w:sz w:val="22"/>
          <w:szCs w:val="22"/>
        </w:rPr>
        <w:t xml:space="preserve">(the student) </w:t>
      </w:r>
      <w:r w:rsidR="00F4446B" w:rsidRPr="00263F99">
        <w:rPr>
          <w:sz w:val="22"/>
          <w:szCs w:val="22"/>
        </w:rPr>
        <w:t>are responsible for keeping up with any changes that are announced</w:t>
      </w:r>
      <w:r w:rsidR="00514584" w:rsidRPr="00263F99">
        <w:rPr>
          <w:sz w:val="22"/>
          <w:szCs w:val="22"/>
        </w:rPr>
        <w:t xml:space="preserve"> in class, on </w:t>
      </w:r>
      <w:r w:rsidR="00226053" w:rsidRPr="00263F99">
        <w:rPr>
          <w:sz w:val="22"/>
          <w:szCs w:val="22"/>
        </w:rPr>
        <w:t>Canvas</w:t>
      </w:r>
      <w:r w:rsidR="00514584" w:rsidRPr="00263F99">
        <w:rPr>
          <w:sz w:val="22"/>
          <w:szCs w:val="22"/>
        </w:rPr>
        <w:t xml:space="preserve">, or in </w:t>
      </w:r>
      <w:r w:rsidR="00F4446B" w:rsidRPr="00263F99">
        <w:rPr>
          <w:sz w:val="22"/>
          <w:szCs w:val="22"/>
        </w:rPr>
        <w:t xml:space="preserve">email communications.  Not attending class, not checking </w:t>
      </w:r>
      <w:r w:rsidR="00226053" w:rsidRPr="00263F99">
        <w:rPr>
          <w:sz w:val="22"/>
          <w:szCs w:val="22"/>
        </w:rPr>
        <w:t>Canvas</w:t>
      </w:r>
      <w:r w:rsidR="00F4446B" w:rsidRPr="00263F99">
        <w:rPr>
          <w:sz w:val="22"/>
          <w:szCs w:val="22"/>
        </w:rPr>
        <w:t xml:space="preserve">, and/or not checking your </w:t>
      </w:r>
      <w:r w:rsidR="00F4446B" w:rsidRPr="00263F99">
        <w:rPr>
          <w:sz w:val="22"/>
          <w:szCs w:val="22"/>
        </w:rPr>
        <w:lastRenderedPageBreak/>
        <w:t xml:space="preserve">WSU email account </w:t>
      </w:r>
      <w:r w:rsidR="00514584" w:rsidRPr="00263F99">
        <w:rPr>
          <w:sz w:val="22"/>
          <w:szCs w:val="22"/>
        </w:rPr>
        <w:t>are not legitimate excuses for missing assignments and other information relevant to this course.</w:t>
      </w:r>
    </w:p>
    <w:p w:rsidR="00F92C57" w:rsidRPr="00263F99" w:rsidRDefault="00F92C57" w:rsidP="00F92C57">
      <w:pPr>
        <w:pStyle w:val="ListParagraph"/>
        <w:rPr>
          <w:sz w:val="22"/>
          <w:szCs w:val="22"/>
        </w:rPr>
      </w:pPr>
    </w:p>
    <w:p w:rsidR="00A62DA4" w:rsidRPr="00263F99" w:rsidRDefault="00074EBB" w:rsidP="00D36418">
      <w:pPr>
        <w:pStyle w:val="ListParagraph"/>
        <w:numPr>
          <w:ilvl w:val="0"/>
          <w:numId w:val="4"/>
        </w:numPr>
        <w:rPr>
          <w:b/>
          <w:sz w:val="22"/>
          <w:szCs w:val="22"/>
        </w:rPr>
      </w:pPr>
      <w:r w:rsidRPr="00263F99">
        <w:rPr>
          <w:b/>
          <w:sz w:val="22"/>
          <w:szCs w:val="22"/>
        </w:rPr>
        <w:t>It is YOUR responsibility</w:t>
      </w:r>
      <w:r w:rsidR="008C154D" w:rsidRPr="00263F99">
        <w:rPr>
          <w:b/>
          <w:sz w:val="22"/>
          <w:szCs w:val="22"/>
        </w:rPr>
        <w:t xml:space="preserve"> to </w:t>
      </w:r>
      <w:r w:rsidR="00F92C57" w:rsidRPr="00263F99">
        <w:rPr>
          <w:b/>
          <w:sz w:val="22"/>
          <w:szCs w:val="22"/>
        </w:rPr>
        <w:t xml:space="preserve">check </w:t>
      </w:r>
      <w:r w:rsidR="00226053" w:rsidRPr="00263F99">
        <w:rPr>
          <w:b/>
          <w:sz w:val="22"/>
          <w:szCs w:val="22"/>
        </w:rPr>
        <w:t>Canvas</w:t>
      </w:r>
      <w:r w:rsidR="00F92C57" w:rsidRPr="00263F99">
        <w:rPr>
          <w:b/>
          <w:sz w:val="22"/>
          <w:szCs w:val="22"/>
        </w:rPr>
        <w:t xml:space="preserve"> regularly to ensure that grades are posted accurately</w:t>
      </w:r>
      <w:r w:rsidR="00745568" w:rsidRPr="00263F99">
        <w:rPr>
          <w:b/>
          <w:sz w:val="22"/>
          <w:szCs w:val="22"/>
        </w:rPr>
        <w:t>.</w:t>
      </w:r>
    </w:p>
    <w:p w:rsidR="00A62DA4" w:rsidRPr="00263F99" w:rsidRDefault="00A62DA4" w:rsidP="00A62DA4">
      <w:pPr>
        <w:pStyle w:val="ListParagraph"/>
        <w:rPr>
          <w:b/>
          <w:sz w:val="22"/>
          <w:szCs w:val="22"/>
        </w:rPr>
      </w:pPr>
    </w:p>
    <w:p w:rsidR="00F92C57" w:rsidRPr="00263F99" w:rsidRDefault="00A62DA4" w:rsidP="00D36418">
      <w:pPr>
        <w:pStyle w:val="ListParagraph"/>
        <w:numPr>
          <w:ilvl w:val="0"/>
          <w:numId w:val="4"/>
        </w:numPr>
        <w:rPr>
          <w:b/>
          <w:sz w:val="22"/>
          <w:szCs w:val="22"/>
        </w:rPr>
      </w:pPr>
      <w:r w:rsidRPr="00263F99">
        <w:rPr>
          <w:sz w:val="22"/>
          <w:szCs w:val="22"/>
        </w:rPr>
        <w:t xml:space="preserve">Check </w:t>
      </w:r>
      <w:r w:rsidR="00226053" w:rsidRPr="00263F99">
        <w:rPr>
          <w:sz w:val="22"/>
          <w:szCs w:val="22"/>
        </w:rPr>
        <w:t>Canvas</w:t>
      </w:r>
      <w:r w:rsidRPr="00263F99">
        <w:rPr>
          <w:sz w:val="22"/>
          <w:szCs w:val="22"/>
        </w:rPr>
        <w:t xml:space="preserve"> when class is canceled due to weather, power outage, etc.</w:t>
      </w:r>
      <w:r w:rsidR="00D36418" w:rsidRPr="00263F99">
        <w:rPr>
          <w:b/>
          <w:sz w:val="22"/>
          <w:szCs w:val="22"/>
        </w:rPr>
        <w:t xml:space="preserve"> </w:t>
      </w:r>
    </w:p>
    <w:p w:rsidR="00514584" w:rsidRPr="00263F99" w:rsidRDefault="00514584" w:rsidP="00514584">
      <w:pPr>
        <w:pStyle w:val="ListParagraph"/>
        <w:rPr>
          <w:sz w:val="22"/>
          <w:szCs w:val="22"/>
        </w:rPr>
      </w:pPr>
    </w:p>
    <w:p w:rsidR="00D928EA" w:rsidRPr="00263F99" w:rsidRDefault="00D928EA" w:rsidP="00D928EA">
      <w:pPr>
        <w:pStyle w:val="ListParagraph"/>
        <w:numPr>
          <w:ilvl w:val="0"/>
          <w:numId w:val="4"/>
        </w:numPr>
        <w:rPr>
          <w:sz w:val="22"/>
          <w:szCs w:val="22"/>
        </w:rPr>
      </w:pPr>
      <w:r w:rsidRPr="00263F99">
        <w:rPr>
          <w:sz w:val="22"/>
          <w:szCs w:val="22"/>
        </w:rPr>
        <w:t>You</w:t>
      </w:r>
      <w:r w:rsidR="00FF27F3" w:rsidRPr="00263F99">
        <w:rPr>
          <w:sz w:val="22"/>
          <w:szCs w:val="22"/>
        </w:rPr>
        <w:t xml:space="preserve"> </w:t>
      </w:r>
      <w:r w:rsidRPr="00263F99">
        <w:rPr>
          <w:sz w:val="22"/>
          <w:szCs w:val="22"/>
        </w:rPr>
        <w:t xml:space="preserve">are </w:t>
      </w:r>
      <w:r w:rsidRPr="00263F99">
        <w:rPr>
          <w:i/>
          <w:sz w:val="22"/>
          <w:szCs w:val="22"/>
        </w:rPr>
        <w:t xml:space="preserve">strongly encouraged </w:t>
      </w:r>
      <w:r w:rsidR="00145CD5" w:rsidRPr="00263F99">
        <w:rPr>
          <w:sz w:val="22"/>
          <w:szCs w:val="22"/>
        </w:rPr>
        <w:t xml:space="preserve">to communicate with </w:t>
      </w:r>
      <w:r w:rsidR="00745568" w:rsidRPr="00263F99">
        <w:rPr>
          <w:sz w:val="22"/>
          <w:szCs w:val="22"/>
        </w:rPr>
        <w:t>me</w:t>
      </w:r>
      <w:r w:rsidR="00FF27F3" w:rsidRPr="00263F99">
        <w:rPr>
          <w:sz w:val="22"/>
          <w:szCs w:val="22"/>
        </w:rPr>
        <w:t xml:space="preserve"> </w:t>
      </w:r>
      <w:r w:rsidR="00B243D3" w:rsidRPr="00263F99">
        <w:rPr>
          <w:sz w:val="22"/>
          <w:szCs w:val="22"/>
        </w:rPr>
        <w:t xml:space="preserve">in person </w:t>
      </w:r>
      <w:r w:rsidR="00FF27F3" w:rsidRPr="00263F99">
        <w:rPr>
          <w:sz w:val="22"/>
          <w:szCs w:val="22"/>
        </w:rPr>
        <w:t xml:space="preserve">or by email </w:t>
      </w:r>
      <w:r w:rsidR="00B243D3" w:rsidRPr="00263F99">
        <w:rPr>
          <w:sz w:val="22"/>
          <w:szCs w:val="22"/>
        </w:rPr>
        <w:t xml:space="preserve">if you have </w:t>
      </w:r>
      <w:r w:rsidR="00FF27F3" w:rsidRPr="00263F99">
        <w:rPr>
          <w:sz w:val="22"/>
          <w:szCs w:val="22"/>
        </w:rPr>
        <w:t xml:space="preserve">any </w:t>
      </w:r>
      <w:r w:rsidRPr="00263F99">
        <w:rPr>
          <w:sz w:val="22"/>
          <w:szCs w:val="22"/>
        </w:rPr>
        <w:t>comments, questions, or c</w:t>
      </w:r>
      <w:r w:rsidR="00A62DA4" w:rsidRPr="00263F99">
        <w:rPr>
          <w:sz w:val="22"/>
          <w:szCs w:val="22"/>
        </w:rPr>
        <w:t>oncerns</w:t>
      </w:r>
      <w:r w:rsidR="00B243D3" w:rsidRPr="00263F99">
        <w:rPr>
          <w:sz w:val="22"/>
          <w:szCs w:val="22"/>
        </w:rPr>
        <w:t xml:space="preserve"> about the course</w:t>
      </w:r>
      <w:r w:rsidR="00A62DA4" w:rsidRPr="00263F99">
        <w:rPr>
          <w:sz w:val="22"/>
          <w:szCs w:val="22"/>
        </w:rPr>
        <w:t>.</w:t>
      </w:r>
      <w:r w:rsidR="00B243D3" w:rsidRPr="00263F99">
        <w:rPr>
          <w:sz w:val="22"/>
          <w:szCs w:val="22"/>
        </w:rPr>
        <w:t xml:space="preserve">  Please </w:t>
      </w:r>
      <w:r w:rsidR="00B243D3" w:rsidRPr="00263F99">
        <w:rPr>
          <w:i/>
          <w:sz w:val="22"/>
          <w:szCs w:val="22"/>
        </w:rPr>
        <w:t>schedule an appointment</w:t>
      </w:r>
      <w:r w:rsidR="00B243D3" w:rsidRPr="00263F99">
        <w:rPr>
          <w:sz w:val="22"/>
          <w:szCs w:val="22"/>
        </w:rPr>
        <w:t xml:space="preserve"> </w:t>
      </w:r>
      <w:r w:rsidR="00B06274" w:rsidRPr="00263F99">
        <w:rPr>
          <w:sz w:val="22"/>
          <w:szCs w:val="22"/>
        </w:rPr>
        <w:t xml:space="preserve">when you wish </w:t>
      </w:r>
      <w:r w:rsidR="00745568" w:rsidRPr="00263F99">
        <w:rPr>
          <w:sz w:val="22"/>
          <w:szCs w:val="22"/>
        </w:rPr>
        <w:t xml:space="preserve">to meet with me </w:t>
      </w:r>
      <w:r w:rsidR="00B06274" w:rsidRPr="00263F99">
        <w:rPr>
          <w:sz w:val="22"/>
          <w:szCs w:val="22"/>
        </w:rPr>
        <w:t xml:space="preserve">during </w:t>
      </w:r>
      <w:r w:rsidR="00B243D3" w:rsidRPr="00263F99">
        <w:rPr>
          <w:sz w:val="22"/>
          <w:szCs w:val="22"/>
        </w:rPr>
        <w:t xml:space="preserve">office hours or at another designated time.   </w:t>
      </w:r>
    </w:p>
    <w:p w:rsidR="00D928EA" w:rsidRPr="00263F99" w:rsidRDefault="00D928EA" w:rsidP="00D928EA">
      <w:pPr>
        <w:pStyle w:val="ListParagraph"/>
        <w:ind w:left="840" w:firstLine="150"/>
        <w:rPr>
          <w:sz w:val="22"/>
          <w:szCs w:val="22"/>
        </w:rPr>
      </w:pPr>
    </w:p>
    <w:p w:rsidR="008605B1" w:rsidRDefault="00D928EA" w:rsidP="008605B1">
      <w:pPr>
        <w:numPr>
          <w:ilvl w:val="0"/>
          <w:numId w:val="4"/>
        </w:numPr>
      </w:pPr>
      <w:r w:rsidRPr="00263F99">
        <w:rPr>
          <w:i/>
        </w:rPr>
        <w:t>Emails</w:t>
      </w:r>
      <w:r w:rsidRPr="00263F99">
        <w:t xml:space="preserve"> must have a clear and informative subject li</w:t>
      </w:r>
      <w:r w:rsidR="00650E99" w:rsidRPr="00263F99">
        <w:t>ne that includes your full name and the name of the course</w:t>
      </w:r>
      <w:r w:rsidR="00B243D3" w:rsidRPr="00263F99">
        <w:rPr>
          <w:i/>
        </w:rPr>
        <w:t xml:space="preserve"> </w:t>
      </w:r>
      <w:r w:rsidRPr="00263F99">
        <w:t>in which you are enrolled.  Emails without this information in the subject line will be promptly returned to sender.  I also ask that you send emails that are appropriate for the university setting, meaning that they should have a salutation and should be written in complete sentences with real words – i.e., “you” instead of “u.”</w:t>
      </w:r>
      <w:r w:rsidR="00D36418" w:rsidRPr="00263F99">
        <w:t xml:space="preserve">  </w:t>
      </w:r>
      <w:r w:rsidR="001E337A">
        <w:t xml:space="preserve"> </w:t>
      </w:r>
    </w:p>
    <w:p w:rsidR="008605B1" w:rsidRPr="008605B1" w:rsidRDefault="008605B1" w:rsidP="008605B1">
      <w:pPr>
        <w:pStyle w:val="NoSpacing"/>
      </w:pPr>
    </w:p>
    <w:p w:rsidR="008605B1" w:rsidRPr="008605B1" w:rsidRDefault="008605B1" w:rsidP="008605B1">
      <w:pPr>
        <w:pStyle w:val="NoSpacing"/>
        <w:numPr>
          <w:ilvl w:val="0"/>
          <w:numId w:val="4"/>
        </w:numPr>
      </w:pPr>
      <w:r>
        <w:rPr>
          <w:i/>
        </w:rPr>
        <w:t xml:space="preserve">Written course work </w:t>
      </w:r>
      <w:r>
        <w:t>should be double-spaced with one inch margins and 11 or 12 point easy-to-read font (e.g., Times New Roman).  In-text citations and works cited pages should be in American Sociological Style (ASA) format.</w:t>
      </w:r>
    </w:p>
    <w:p w:rsidR="00A62DA4" w:rsidRPr="00263F99" w:rsidRDefault="00A62DA4" w:rsidP="00A62DA4">
      <w:pPr>
        <w:pStyle w:val="NoSpacing"/>
      </w:pPr>
    </w:p>
    <w:p w:rsidR="00D928EA" w:rsidRPr="00263F99" w:rsidRDefault="00D928EA" w:rsidP="00D928EA">
      <w:pPr>
        <w:numPr>
          <w:ilvl w:val="0"/>
          <w:numId w:val="4"/>
        </w:numPr>
        <w:rPr>
          <w:iCs/>
        </w:rPr>
      </w:pPr>
      <w:r w:rsidRPr="00263F99">
        <w:rPr>
          <w:i/>
          <w:iCs/>
        </w:rPr>
        <w:t xml:space="preserve">Religious holidays:  </w:t>
      </w:r>
      <w:r w:rsidRPr="00263F99">
        <w:rPr>
          <w:iCs/>
        </w:rPr>
        <w:t xml:space="preserve">“It is University policy to respect the faith and religious obligations of the individual. Students with classes or examinations that conflict with their religious observances are expected to notify their instructors </w:t>
      </w:r>
      <w:r w:rsidRPr="001E337A">
        <w:rPr>
          <w:i/>
          <w:iCs/>
        </w:rPr>
        <w:t>well in advance</w:t>
      </w:r>
      <w:r w:rsidRPr="00263F99">
        <w:rPr>
          <w:iCs/>
        </w:rPr>
        <w:t xml:space="preserve"> so that mutually agreeable alternatives may be worked out.”</w:t>
      </w:r>
    </w:p>
    <w:p w:rsidR="00D928EA" w:rsidRPr="00263F99" w:rsidRDefault="00D928EA" w:rsidP="00D928EA">
      <w:pPr>
        <w:pStyle w:val="ListParagraph"/>
        <w:ind w:left="840"/>
        <w:rPr>
          <w:sz w:val="22"/>
          <w:szCs w:val="22"/>
        </w:rPr>
      </w:pPr>
    </w:p>
    <w:p w:rsidR="00D928EA" w:rsidRPr="001E337A" w:rsidRDefault="001E337A" w:rsidP="001E337A">
      <w:pPr>
        <w:numPr>
          <w:ilvl w:val="0"/>
          <w:numId w:val="4"/>
        </w:numPr>
        <w:spacing w:after="200"/>
      </w:pPr>
      <w:r>
        <w:rPr>
          <w:i/>
        </w:rPr>
        <w:t xml:space="preserve">Accommodative services:  </w:t>
      </w:r>
      <w:r>
        <w:t>“</w:t>
      </w:r>
      <w:r w:rsidRPr="001E337A">
        <w:rPr>
          <w:bCs/>
        </w:rPr>
        <w:t>If you have a documented disability that requires accommodations, you will need to register with Student Disability Services for coordination of your academic accommodations. The Student Disability Services (SDS) office is located at 1600 David Adamany Undergraduate Library in the Student Academic Success Services department. The SDS telephone number is 313-577-1851 or 313-202-4216 for videophone use. Once you have met with your disability specialist, I will be glad to meet with you privately during my office hours to discuss your accommodations. Student Disability Services’ mission is to assist the university in creating an accessible community where students with disabilities have an equal opportunity to fully participate in their educational experience at Wayne State University.</w:t>
      </w:r>
      <w:r>
        <w:rPr>
          <w:bCs/>
        </w:rPr>
        <w:t>”</w:t>
      </w:r>
      <w:r w:rsidRPr="001E337A">
        <w:rPr>
          <w:bCs/>
        </w:rPr>
        <w:t xml:space="preserve"> You can learn more about the disability office at </w:t>
      </w:r>
      <w:hyperlink r:id="rId10" w:tgtFrame="_blank" w:history="1">
        <w:r w:rsidRPr="001E337A">
          <w:rPr>
            <w:rStyle w:val="Hyperlink"/>
            <w:bCs/>
          </w:rPr>
          <w:t>www.studentdisability.wayne.edu</w:t>
        </w:r>
      </w:hyperlink>
      <w:r w:rsidRPr="001E337A">
        <w:rPr>
          <w:bCs/>
        </w:rPr>
        <w:t>.</w:t>
      </w:r>
      <w:r>
        <w:t xml:space="preserve">  </w:t>
      </w:r>
      <w:r w:rsidRPr="001E337A">
        <w:t>To register with Student Disability Services, complete the online registration form at: </w:t>
      </w:r>
      <w:r w:rsidRPr="001E337A">
        <w:br/>
      </w:r>
      <w:hyperlink r:id="rId11" w:tgtFrame="_blank" w:history="1">
        <w:r w:rsidRPr="001E337A">
          <w:rPr>
            <w:rStyle w:val="Hyperlink"/>
            <w:bCs/>
          </w:rPr>
          <w:t>https://wayne-accommodate.symplicity.com/public_accommodation/</w:t>
        </w:r>
      </w:hyperlink>
    </w:p>
    <w:p w:rsidR="006F7886" w:rsidRPr="00263F99" w:rsidRDefault="00D928EA" w:rsidP="006F7886">
      <w:pPr>
        <w:pStyle w:val="ListParagraph"/>
        <w:numPr>
          <w:ilvl w:val="0"/>
          <w:numId w:val="4"/>
        </w:numPr>
        <w:rPr>
          <w:sz w:val="22"/>
          <w:szCs w:val="22"/>
        </w:rPr>
      </w:pPr>
      <w:r w:rsidRPr="00263F99">
        <w:rPr>
          <w:i/>
          <w:sz w:val="22"/>
          <w:szCs w:val="22"/>
        </w:rPr>
        <w:t>Academic dishonesty</w:t>
      </w:r>
      <w:r w:rsidRPr="00263F99">
        <w:rPr>
          <w:sz w:val="22"/>
          <w:szCs w:val="22"/>
        </w:rPr>
        <w:t xml:space="preserve">, which includes cheating, plagiarism, and any other form of unethical academic behavior, </w:t>
      </w:r>
      <w:r w:rsidRPr="00263F99">
        <w:rPr>
          <w:i/>
          <w:sz w:val="22"/>
          <w:szCs w:val="22"/>
        </w:rPr>
        <w:t>will not be tolerated</w:t>
      </w:r>
      <w:r w:rsidRPr="00263F99">
        <w:rPr>
          <w:sz w:val="22"/>
          <w:szCs w:val="22"/>
        </w:rPr>
        <w:t xml:space="preserve">.  Cheating and plagiarism are forms of academic theft that destroy the integrity of academic communities.  It is expected that all students enrolled in this class support the letter and the spirit of the Student Code of Conduct.  It is your responsibility to review the Code of Conduct, which is available for download at the Dean of Students Office website: </w:t>
      </w:r>
      <w:hyperlink r:id="rId12" w:history="1">
        <w:r w:rsidRPr="00263F99">
          <w:rPr>
            <w:rStyle w:val="Hyperlink"/>
            <w:sz w:val="22"/>
            <w:szCs w:val="22"/>
          </w:rPr>
          <w:t>http://www.doso.wayne.edu/student-conduct-services.html</w:t>
        </w:r>
      </w:hyperlink>
      <w:r w:rsidRPr="00263F99">
        <w:rPr>
          <w:sz w:val="22"/>
          <w:szCs w:val="22"/>
        </w:rPr>
        <w:t>.  Ignorance is not a viable defense against allegations of student conduct violations.</w:t>
      </w:r>
    </w:p>
    <w:p w:rsidR="00D928EA" w:rsidRPr="00263F99" w:rsidRDefault="00D928EA" w:rsidP="00745568">
      <w:pPr>
        <w:pStyle w:val="NoSpacing"/>
      </w:pPr>
    </w:p>
    <w:p w:rsidR="008605B1" w:rsidRPr="008605B1" w:rsidRDefault="00D928EA" w:rsidP="008605B1">
      <w:pPr>
        <w:pStyle w:val="ListParagraph"/>
        <w:rPr>
          <w:i/>
          <w:sz w:val="22"/>
          <w:szCs w:val="22"/>
        </w:rPr>
      </w:pPr>
      <w:r w:rsidRPr="00263F99">
        <w:rPr>
          <w:b/>
          <w:i/>
          <w:sz w:val="22"/>
          <w:szCs w:val="22"/>
        </w:rPr>
        <w:t>My policy on academic dishonesty:</w:t>
      </w:r>
      <w:r w:rsidRPr="00263F99">
        <w:rPr>
          <w:i/>
          <w:sz w:val="22"/>
          <w:szCs w:val="22"/>
        </w:rPr>
        <w:t xml:space="preserve">  </w:t>
      </w:r>
      <w:r w:rsidRPr="00263F99">
        <w:rPr>
          <w:sz w:val="22"/>
          <w:szCs w:val="22"/>
        </w:rPr>
        <w:t xml:space="preserve">Suspected academic dishonesty will be evaluated on a case by case basis.  Students suspected of academic dishonesty may receive a score of 0 on the assignment or a score of 0 in the course, depending on the magnitude of the offense.  Moreover, </w:t>
      </w:r>
      <w:r w:rsidRPr="00263F99">
        <w:rPr>
          <w:i/>
          <w:sz w:val="22"/>
          <w:szCs w:val="22"/>
        </w:rPr>
        <w:t xml:space="preserve">I </w:t>
      </w:r>
      <w:r w:rsidRPr="00263F99">
        <w:rPr>
          <w:i/>
          <w:sz w:val="22"/>
          <w:szCs w:val="22"/>
        </w:rPr>
        <w:lastRenderedPageBreak/>
        <w:t>am obligated to report all instances of suspected academic dishonesty to university administrators.</w:t>
      </w:r>
      <w:r w:rsidR="006F7886" w:rsidRPr="00263F99">
        <w:rPr>
          <w:i/>
          <w:sz w:val="22"/>
          <w:szCs w:val="22"/>
        </w:rPr>
        <w:t xml:space="preserve">  </w:t>
      </w:r>
      <w:r w:rsidR="006F7886" w:rsidRPr="00263F99">
        <w:rPr>
          <w:sz w:val="22"/>
          <w:szCs w:val="22"/>
        </w:rPr>
        <w:t xml:space="preserve">  </w:t>
      </w:r>
      <w:r w:rsidRPr="00263F99">
        <w:rPr>
          <w:i/>
          <w:sz w:val="22"/>
          <w:szCs w:val="22"/>
        </w:rPr>
        <w:t xml:space="preserve"> </w:t>
      </w:r>
    </w:p>
    <w:p w:rsidR="00D928EA" w:rsidRPr="00263F99" w:rsidRDefault="00793D71" w:rsidP="00793D71">
      <w:pPr>
        <w:pStyle w:val="NormalWeb"/>
        <w:rPr>
          <w:b/>
          <w:i/>
          <w:sz w:val="22"/>
          <w:szCs w:val="22"/>
        </w:rPr>
      </w:pPr>
      <w:r w:rsidRPr="00263F99">
        <w:rPr>
          <w:b/>
          <w:i/>
          <w:sz w:val="22"/>
          <w:szCs w:val="22"/>
        </w:rPr>
        <w:t>Instruc</w:t>
      </w:r>
      <w:r w:rsidR="00D928EA" w:rsidRPr="00263F99">
        <w:rPr>
          <w:b/>
          <w:i/>
          <w:sz w:val="22"/>
          <w:szCs w:val="22"/>
        </w:rPr>
        <w:t>tor</w:t>
      </w:r>
      <w:r w:rsidR="00D928EA" w:rsidRPr="00263F99">
        <w:rPr>
          <w:b/>
          <w:sz w:val="22"/>
          <w:szCs w:val="22"/>
        </w:rPr>
        <w:t xml:space="preserve"> responsibilities:</w:t>
      </w:r>
    </w:p>
    <w:p w:rsidR="00D928EA" w:rsidRPr="00263F99" w:rsidRDefault="00D928EA" w:rsidP="00D928EA">
      <w:pPr>
        <w:numPr>
          <w:ilvl w:val="0"/>
          <w:numId w:val="5"/>
        </w:numPr>
      </w:pPr>
      <w:r w:rsidRPr="00263F99">
        <w:t xml:space="preserve">I will come to class prepared </w:t>
      </w:r>
      <w:r w:rsidR="008605B1">
        <w:t xml:space="preserve">to discuss the materials and </w:t>
      </w:r>
      <w:r w:rsidRPr="00263F99">
        <w:t>facilitate the educational process.</w:t>
      </w:r>
    </w:p>
    <w:p w:rsidR="00D928EA" w:rsidRPr="00263F99" w:rsidRDefault="00D928EA" w:rsidP="00D928EA">
      <w:pPr>
        <w:ind w:left="360"/>
      </w:pPr>
    </w:p>
    <w:p w:rsidR="00D928EA" w:rsidRPr="00263F99" w:rsidRDefault="00D928EA" w:rsidP="00D928EA">
      <w:pPr>
        <w:numPr>
          <w:ilvl w:val="0"/>
          <w:numId w:val="5"/>
        </w:numPr>
      </w:pPr>
      <w:r w:rsidRPr="00263F99">
        <w:t xml:space="preserve">I will be available to answer questions you have about course materials during class times, office hours, </w:t>
      </w:r>
      <w:r w:rsidR="00B243D3" w:rsidRPr="00263F99">
        <w:t xml:space="preserve">or </w:t>
      </w:r>
      <w:r w:rsidRPr="00263F99">
        <w:t>independently sc</w:t>
      </w:r>
      <w:r w:rsidR="00B243D3" w:rsidRPr="00263F99">
        <w:t>heduled meetings</w:t>
      </w:r>
      <w:r w:rsidRPr="00263F99">
        <w:t>.</w:t>
      </w:r>
      <w:r w:rsidR="00B243D3" w:rsidRPr="00263F99">
        <w:t xml:space="preserve"> </w:t>
      </w:r>
      <w:r w:rsidR="00B06274" w:rsidRPr="00263F99">
        <w:t xml:space="preserve"> </w:t>
      </w:r>
      <w:r w:rsidRPr="00263F99">
        <w:t xml:space="preserve">If you </w:t>
      </w:r>
      <w:r w:rsidR="00B243D3" w:rsidRPr="00263F99">
        <w:t xml:space="preserve">send an email and </w:t>
      </w:r>
      <w:r w:rsidRPr="00263F99">
        <w:t xml:space="preserve">do not receive a response </w:t>
      </w:r>
      <w:r w:rsidR="00B243D3" w:rsidRPr="00263F99">
        <w:t>within 48 hours</w:t>
      </w:r>
      <w:r w:rsidRPr="00263F99">
        <w:t>, you shoul</w:t>
      </w:r>
      <w:r w:rsidR="00B243D3" w:rsidRPr="00263F99">
        <w:t xml:space="preserve">d assume that </w:t>
      </w:r>
      <w:r w:rsidRPr="00263F99">
        <w:t xml:space="preserve">your email </w:t>
      </w:r>
      <w:r w:rsidR="00B243D3" w:rsidRPr="00263F99">
        <w:t xml:space="preserve">was not received </w:t>
      </w:r>
      <w:r w:rsidRPr="00263F99">
        <w:t>and resend it.</w:t>
      </w:r>
    </w:p>
    <w:p w:rsidR="00D928EA" w:rsidRPr="00263F99" w:rsidRDefault="00D928EA" w:rsidP="00D928EA">
      <w:pPr>
        <w:ind w:left="360"/>
      </w:pPr>
    </w:p>
    <w:p w:rsidR="00D928EA" w:rsidRPr="00263F99" w:rsidRDefault="00D928EA" w:rsidP="00D928EA">
      <w:pPr>
        <w:numPr>
          <w:ilvl w:val="0"/>
          <w:numId w:val="5"/>
        </w:numPr>
      </w:pPr>
      <w:r w:rsidRPr="00263F99">
        <w:t>I will explain class assignments and outline my expectations for graded work.</w:t>
      </w:r>
    </w:p>
    <w:p w:rsidR="00D928EA" w:rsidRPr="00263F99" w:rsidRDefault="00D928EA" w:rsidP="00D928EA">
      <w:pPr>
        <w:ind w:left="720"/>
      </w:pPr>
    </w:p>
    <w:p w:rsidR="00D928EA" w:rsidRPr="00263F99" w:rsidRDefault="00B243D3" w:rsidP="00D928EA">
      <w:pPr>
        <w:numPr>
          <w:ilvl w:val="0"/>
          <w:numId w:val="5"/>
        </w:numPr>
      </w:pPr>
      <w:r w:rsidRPr="00263F99">
        <w:t>I will grade your work consistently, fairly, and in a timely fashion</w:t>
      </w:r>
      <w:r w:rsidR="00D928EA" w:rsidRPr="00263F99">
        <w:t>.</w:t>
      </w:r>
    </w:p>
    <w:p w:rsidR="00D928EA" w:rsidRPr="00263F99" w:rsidRDefault="00D928EA" w:rsidP="00D928EA">
      <w:pPr>
        <w:ind w:left="360"/>
      </w:pPr>
    </w:p>
    <w:p w:rsidR="00B243D3" w:rsidRPr="00263F99" w:rsidRDefault="00B243D3" w:rsidP="00B243D3">
      <w:pPr>
        <w:numPr>
          <w:ilvl w:val="0"/>
          <w:numId w:val="5"/>
        </w:numPr>
      </w:pPr>
      <w:r w:rsidRPr="00263F99">
        <w:t xml:space="preserve"> </w:t>
      </w:r>
      <w:r w:rsidR="00D928EA" w:rsidRPr="00263F99">
        <w:t xml:space="preserve">I will </w:t>
      </w:r>
      <w:r w:rsidR="00730E72" w:rsidRPr="00263F99">
        <w:t>treat all students with respect</w:t>
      </w:r>
      <w:r w:rsidRPr="00263F99">
        <w:t>.</w:t>
      </w:r>
    </w:p>
    <w:p w:rsidR="00B243D3" w:rsidRPr="00263F99" w:rsidRDefault="00B243D3" w:rsidP="00B243D3">
      <w:pPr>
        <w:pStyle w:val="NoSpacing"/>
      </w:pPr>
    </w:p>
    <w:p w:rsidR="00D928EA" w:rsidRPr="00263F99" w:rsidRDefault="00730E72" w:rsidP="00B243D3">
      <w:pPr>
        <w:numPr>
          <w:ilvl w:val="0"/>
          <w:numId w:val="5"/>
        </w:numPr>
      </w:pPr>
      <w:r w:rsidRPr="00263F99">
        <w:t>I will acknowledge and correct my mistakes.</w:t>
      </w:r>
    </w:p>
    <w:p w:rsidR="00647BFD" w:rsidRPr="00263F99" w:rsidRDefault="00647BFD" w:rsidP="00647BFD">
      <w:pPr>
        <w:pStyle w:val="NoSpacing"/>
      </w:pPr>
    </w:p>
    <w:p w:rsidR="00F105FB" w:rsidRPr="00263F99" w:rsidRDefault="00514584" w:rsidP="00730E72">
      <w:pPr>
        <w:ind w:left="-120"/>
        <w:rPr>
          <w:b/>
        </w:rPr>
      </w:pPr>
      <w:r w:rsidRPr="00263F99">
        <w:rPr>
          <w:b/>
        </w:rPr>
        <w:t xml:space="preserve"> </w:t>
      </w:r>
      <w:r w:rsidR="00A82B26" w:rsidRPr="00263F99">
        <w:rPr>
          <w:b/>
        </w:rPr>
        <w:t>Important Dates</w:t>
      </w:r>
    </w:p>
    <w:p w:rsidR="00A82B26" w:rsidRPr="00263F99" w:rsidRDefault="00A82B26" w:rsidP="00A82B26">
      <w:pPr>
        <w:pStyle w:val="NoSpacing"/>
      </w:pPr>
    </w:p>
    <w:p w:rsidR="00E0013F" w:rsidRPr="00263F99" w:rsidRDefault="001012D4" w:rsidP="00E0013F">
      <w:pPr>
        <w:ind w:left="360"/>
      </w:pPr>
      <w:r w:rsidRPr="00263F99">
        <w:t>Wed</w:t>
      </w:r>
      <w:r w:rsidR="00803D8F" w:rsidRPr="00263F99">
        <w:t xml:space="preserve">, </w:t>
      </w:r>
      <w:r w:rsidR="00145CD5" w:rsidRPr="00263F99">
        <w:t>August 29</w:t>
      </w:r>
      <w:r w:rsidR="00E0013F" w:rsidRPr="00263F99">
        <w:t>:  Classes begin</w:t>
      </w:r>
    </w:p>
    <w:p w:rsidR="00E0013F" w:rsidRPr="00263F99" w:rsidRDefault="00145CD5" w:rsidP="00E0013F">
      <w:pPr>
        <w:ind w:left="360"/>
      </w:pPr>
      <w:r w:rsidRPr="00263F99">
        <w:t>Mon, September 3</w:t>
      </w:r>
      <w:r w:rsidR="00E0013F" w:rsidRPr="00263F99">
        <w:t xml:space="preserve">:  </w:t>
      </w:r>
      <w:r w:rsidR="001012D4" w:rsidRPr="00263F99">
        <w:rPr>
          <w:i/>
        </w:rPr>
        <w:t>Labor Day</w:t>
      </w:r>
      <w:r w:rsidR="00E0013F" w:rsidRPr="00263F99">
        <w:rPr>
          <w:i/>
        </w:rPr>
        <w:t xml:space="preserve"> </w:t>
      </w:r>
      <w:r w:rsidR="00E0013F" w:rsidRPr="00263F99">
        <w:t>(university closed)</w:t>
      </w:r>
    </w:p>
    <w:p w:rsidR="00E0013F" w:rsidRPr="00263F99" w:rsidRDefault="001012D4" w:rsidP="00E0013F">
      <w:pPr>
        <w:ind w:left="360"/>
      </w:pPr>
      <w:r w:rsidRPr="00263F99">
        <w:t>Wed, September 1</w:t>
      </w:r>
      <w:r w:rsidR="00145CD5" w:rsidRPr="00263F99">
        <w:t>2</w:t>
      </w:r>
      <w:r w:rsidR="00E0013F" w:rsidRPr="00263F99">
        <w:t xml:space="preserve">:  Last day to add a course or drop a course with full tuition reimbursement </w:t>
      </w:r>
    </w:p>
    <w:p w:rsidR="00E0013F" w:rsidRPr="00263F99" w:rsidRDefault="001012D4" w:rsidP="00E0013F">
      <w:pPr>
        <w:ind w:left="360"/>
      </w:pPr>
      <w:r w:rsidRPr="00263F99">
        <w:t>Wed, September 27</w:t>
      </w:r>
      <w:r w:rsidR="00E0013F" w:rsidRPr="00263F99">
        <w:t>:  Last day to drop a course with no grade reported (no tuition reimbursement)</w:t>
      </w:r>
    </w:p>
    <w:p w:rsidR="00E0013F" w:rsidRPr="00263F99" w:rsidRDefault="00145CD5" w:rsidP="00E0013F">
      <w:pPr>
        <w:ind w:left="360"/>
      </w:pPr>
      <w:r w:rsidRPr="00263F99">
        <w:t>Fri, September 28</w:t>
      </w:r>
      <w:r w:rsidR="00E0013F" w:rsidRPr="00263F99">
        <w:t>:  Degree applications due</w:t>
      </w:r>
    </w:p>
    <w:p w:rsidR="00E0013F" w:rsidRPr="00263F99" w:rsidRDefault="00145CD5" w:rsidP="00E0013F">
      <w:pPr>
        <w:pStyle w:val="NoSpacing"/>
        <w:ind w:left="360"/>
      </w:pPr>
      <w:r w:rsidRPr="00263F99">
        <w:t>Tues, October 16</w:t>
      </w:r>
      <w:r w:rsidR="00E0013F" w:rsidRPr="00263F99">
        <w:t>:  Early assessment period ends</w:t>
      </w:r>
    </w:p>
    <w:p w:rsidR="00E0013F" w:rsidRPr="00263F99" w:rsidRDefault="00145CD5" w:rsidP="00E0013F">
      <w:pPr>
        <w:pStyle w:val="NoSpacing"/>
        <w:ind w:left="360"/>
        <w:rPr>
          <w:i/>
        </w:rPr>
      </w:pPr>
      <w:r w:rsidRPr="00263F99">
        <w:t>Sun, November 11</w:t>
      </w:r>
      <w:r w:rsidR="00E0013F" w:rsidRPr="00263F99">
        <w:t xml:space="preserve">:  Last day to withdraw from a class </w:t>
      </w:r>
      <w:r w:rsidR="00E0013F" w:rsidRPr="00263F99">
        <w:rPr>
          <w:i/>
        </w:rPr>
        <w:t xml:space="preserve">with instructor permission </w:t>
      </w:r>
    </w:p>
    <w:p w:rsidR="00E0013F" w:rsidRPr="00263F99" w:rsidRDefault="00145CD5" w:rsidP="00E0013F">
      <w:pPr>
        <w:pStyle w:val="NoSpacing"/>
        <w:ind w:left="360"/>
      </w:pPr>
      <w:r w:rsidRPr="00263F99">
        <w:t>Wed, November 21</w:t>
      </w:r>
      <w:r w:rsidR="00220A0E" w:rsidRPr="00263F99">
        <w:t xml:space="preserve">: </w:t>
      </w:r>
      <w:r w:rsidR="00220A0E" w:rsidRPr="00263F99">
        <w:rPr>
          <w:i/>
        </w:rPr>
        <w:t>Fall holiday</w:t>
      </w:r>
      <w:r w:rsidR="00E0013F" w:rsidRPr="00263F99">
        <w:rPr>
          <w:i/>
        </w:rPr>
        <w:t xml:space="preserve"> </w:t>
      </w:r>
      <w:r w:rsidR="00E0013F" w:rsidRPr="00263F99">
        <w:t>(no classes)</w:t>
      </w:r>
      <w:r w:rsidR="000271C8" w:rsidRPr="00263F99">
        <w:t>; university closed November 22 &amp; 23</w:t>
      </w:r>
    </w:p>
    <w:p w:rsidR="00E0013F" w:rsidRPr="00263F99" w:rsidRDefault="000271C8" w:rsidP="00E0013F">
      <w:pPr>
        <w:ind w:left="360"/>
      </w:pPr>
      <w:r w:rsidRPr="00263F99">
        <w:t>Mon, December 10</w:t>
      </w:r>
      <w:r w:rsidR="00E0013F" w:rsidRPr="00263F99">
        <w:t>:  Classes end</w:t>
      </w:r>
    </w:p>
    <w:p w:rsidR="00E0013F" w:rsidRPr="00263F99" w:rsidRDefault="000271C8" w:rsidP="002F6506">
      <w:pPr>
        <w:ind w:left="360"/>
      </w:pPr>
      <w:r w:rsidRPr="00263F99">
        <w:t>Tues, December 11</w:t>
      </w:r>
      <w:r w:rsidR="00E0013F" w:rsidRPr="00263F99">
        <w:t>:  Study day</w:t>
      </w:r>
    </w:p>
    <w:p w:rsidR="002F6506" w:rsidRPr="00263F99" w:rsidRDefault="00F82175" w:rsidP="002F6506">
      <w:pPr>
        <w:pStyle w:val="NoSpacing"/>
        <w:ind w:left="360"/>
      </w:pPr>
      <w:r w:rsidRPr="00263F99">
        <w:t>Wed, December 12</w:t>
      </w:r>
      <w:r w:rsidR="002F6506" w:rsidRPr="00263F99">
        <w:t>:  Final exam @</w:t>
      </w:r>
      <w:r w:rsidRPr="00263F99">
        <w:t>2:45 pm</w:t>
      </w:r>
    </w:p>
    <w:p w:rsidR="001012D4" w:rsidRPr="00263F99" w:rsidRDefault="001012D4" w:rsidP="00F105FB">
      <w:pPr>
        <w:pStyle w:val="NoSpacing"/>
      </w:pPr>
    </w:p>
    <w:p w:rsidR="00A82B26" w:rsidRPr="00263F99" w:rsidRDefault="00A82B26" w:rsidP="00A17F9D">
      <w:pPr>
        <w:pBdr>
          <w:bottom w:val="single" w:sz="4" w:space="1" w:color="auto"/>
        </w:pBdr>
        <w:shd w:val="clear" w:color="auto" w:fill="4F81BD" w:themeFill="accent1"/>
        <w:rPr>
          <w:b/>
        </w:rPr>
      </w:pPr>
      <w:r w:rsidRPr="00263F99">
        <w:rPr>
          <w:b/>
        </w:rPr>
        <w:t>Course Schedule</w:t>
      </w:r>
    </w:p>
    <w:p w:rsidR="00A82B26" w:rsidRPr="00263F99" w:rsidRDefault="00A82B26" w:rsidP="00A82B26">
      <w:pPr>
        <w:rPr>
          <w:b/>
        </w:rPr>
      </w:pPr>
    </w:p>
    <w:p w:rsidR="00187647" w:rsidRPr="00263F99" w:rsidRDefault="00A82B26" w:rsidP="003878F5">
      <w:r w:rsidRPr="00263F99">
        <w:t xml:space="preserve">The course schedule is </w:t>
      </w:r>
      <w:r w:rsidRPr="00263F99">
        <w:rPr>
          <w:i/>
        </w:rPr>
        <w:t>tentative</w:t>
      </w:r>
      <w:r w:rsidR="004123EC">
        <w:t xml:space="preserve"> and may </w:t>
      </w:r>
      <w:r w:rsidRPr="00263F99">
        <w:t>be adjusted throughout the semester.</w:t>
      </w:r>
      <w:r w:rsidR="008605B1">
        <w:t xml:space="preserve">  All of the assigned readings are </w:t>
      </w:r>
      <w:r w:rsidR="003878F5" w:rsidRPr="00263F99">
        <w:t xml:space="preserve">available on </w:t>
      </w:r>
      <w:r w:rsidR="00226053" w:rsidRPr="00263F99">
        <w:t>Canvas</w:t>
      </w:r>
      <w:r w:rsidR="003878F5" w:rsidRPr="00263F99">
        <w:t xml:space="preserve">.  </w:t>
      </w:r>
      <w:r w:rsidR="004123EC">
        <w:t>A</w:t>
      </w:r>
      <w:r w:rsidRPr="00263F99">
        <w:t>dditional</w:t>
      </w:r>
      <w:r w:rsidR="004123EC">
        <w:t xml:space="preserve"> short readings and/or web links may be added.</w:t>
      </w:r>
    </w:p>
    <w:p w:rsidR="00EF77DA" w:rsidRPr="00EF77DA" w:rsidRDefault="00EF77DA" w:rsidP="00EF77DA">
      <w:pPr>
        <w:pStyle w:val="NoSpacing"/>
      </w:pPr>
    </w:p>
    <w:tbl>
      <w:tblPr>
        <w:tblStyle w:val="TableGrid"/>
        <w:tblW w:w="0" w:type="auto"/>
        <w:tblCellMar>
          <w:left w:w="115" w:type="dxa"/>
          <w:right w:w="115" w:type="dxa"/>
        </w:tblCellMar>
        <w:tblLook w:val="04A0" w:firstRow="1" w:lastRow="0" w:firstColumn="1" w:lastColumn="0" w:noHBand="0" w:noVBand="1"/>
      </w:tblPr>
      <w:tblGrid>
        <w:gridCol w:w="1165"/>
        <w:gridCol w:w="3240"/>
        <w:gridCol w:w="4945"/>
      </w:tblGrid>
      <w:tr w:rsidR="007E099F" w:rsidRPr="00263F99" w:rsidTr="005B6BAB">
        <w:trPr>
          <w:trHeight w:val="250"/>
        </w:trPr>
        <w:tc>
          <w:tcPr>
            <w:tcW w:w="1165" w:type="dxa"/>
          </w:tcPr>
          <w:p w:rsidR="007E099F" w:rsidRPr="00263F99" w:rsidRDefault="007E099F" w:rsidP="009D2F83">
            <w:pPr>
              <w:pStyle w:val="NoSpacing"/>
              <w:rPr>
                <w:rFonts w:cs="Times New Roman"/>
                <w:b/>
                <w:i/>
              </w:rPr>
            </w:pPr>
            <w:r w:rsidRPr="00263F99">
              <w:rPr>
                <w:rFonts w:cs="Times New Roman"/>
                <w:b/>
                <w:i/>
              </w:rPr>
              <w:t>Date</w:t>
            </w:r>
          </w:p>
        </w:tc>
        <w:tc>
          <w:tcPr>
            <w:tcW w:w="3240" w:type="dxa"/>
          </w:tcPr>
          <w:p w:rsidR="007E099F" w:rsidRPr="00263F99" w:rsidRDefault="007E099F" w:rsidP="009D2F83">
            <w:pPr>
              <w:pStyle w:val="NoSpacing"/>
              <w:rPr>
                <w:rFonts w:cs="Times New Roman"/>
                <w:b/>
                <w:i/>
              </w:rPr>
            </w:pPr>
            <w:r w:rsidRPr="00263F99">
              <w:rPr>
                <w:rFonts w:cs="Times New Roman"/>
                <w:b/>
                <w:i/>
              </w:rPr>
              <w:t>Topic</w:t>
            </w:r>
          </w:p>
        </w:tc>
        <w:tc>
          <w:tcPr>
            <w:tcW w:w="4945" w:type="dxa"/>
          </w:tcPr>
          <w:p w:rsidR="007E099F" w:rsidRPr="00263F99" w:rsidRDefault="007E099F" w:rsidP="009D2F83">
            <w:pPr>
              <w:pStyle w:val="NoSpacing"/>
              <w:rPr>
                <w:rFonts w:cs="Times New Roman"/>
                <w:b/>
                <w:i/>
              </w:rPr>
            </w:pPr>
            <w:r w:rsidRPr="00263F99">
              <w:rPr>
                <w:rFonts w:cs="Times New Roman"/>
                <w:b/>
                <w:i/>
              </w:rPr>
              <w:t>Readings</w:t>
            </w:r>
            <w:r w:rsidR="00220A0E" w:rsidRPr="00263F99">
              <w:rPr>
                <w:rFonts w:cs="Times New Roman"/>
                <w:b/>
                <w:i/>
              </w:rPr>
              <w:t xml:space="preserve"> &amp; other assigned work</w:t>
            </w:r>
          </w:p>
        </w:tc>
      </w:tr>
      <w:tr w:rsidR="007E099F" w:rsidRPr="00263F99" w:rsidTr="005852E3">
        <w:trPr>
          <w:trHeight w:val="539"/>
        </w:trPr>
        <w:tc>
          <w:tcPr>
            <w:tcW w:w="1165" w:type="dxa"/>
            <w:tcBorders>
              <w:bottom w:val="single" w:sz="4" w:space="0" w:color="auto"/>
            </w:tcBorders>
            <w:shd w:val="clear" w:color="auto" w:fill="DBE5F1" w:themeFill="accent1" w:themeFillTint="33"/>
            <w:vAlign w:val="center"/>
          </w:tcPr>
          <w:p w:rsidR="00220A0E" w:rsidRPr="00263F99" w:rsidRDefault="00220A0E" w:rsidP="00220A0E">
            <w:pPr>
              <w:pStyle w:val="NoSpacing"/>
              <w:rPr>
                <w:rFonts w:cs="Times New Roman"/>
              </w:rPr>
            </w:pPr>
          </w:p>
          <w:p w:rsidR="007E099F" w:rsidRPr="00263F99" w:rsidRDefault="00220A0E" w:rsidP="00220A0E">
            <w:pPr>
              <w:pStyle w:val="NoSpacing"/>
              <w:rPr>
                <w:rFonts w:cs="Times New Roman"/>
              </w:rPr>
            </w:pPr>
            <w:r w:rsidRPr="00263F99">
              <w:rPr>
                <w:rFonts w:cs="Times New Roman"/>
              </w:rPr>
              <w:t>8-</w:t>
            </w:r>
            <w:r w:rsidR="007E099F" w:rsidRPr="00263F99">
              <w:rPr>
                <w:rFonts w:cs="Times New Roman"/>
              </w:rPr>
              <w:t>29</w:t>
            </w:r>
          </w:p>
          <w:p w:rsidR="00220A0E" w:rsidRPr="00263F99" w:rsidRDefault="00220A0E" w:rsidP="00220A0E">
            <w:pPr>
              <w:pStyle w:val="NoSpacing"/>
              <w:rPr>
                <w:rFonts w:cs="Times New Roman"/>
              </w:rPr>
            </w:pPr>
          </w:p>
        </w:tc>
        <w:tc>
          <w:tcPr>
            <w:tcW w:w="3240" w:type="dxa"/>
            <w:tcBorders>
              <w:bottom w:val="single" w:sz="4" w:space="0" w:color="auto"/>
            </w:tcBorders>
            <w:shd w:val="clear" w:color="auto" w:fill="DBE5F1" w:themeFill="accent1" w:themeFillTint="33"/>
          </w:tcPr>
          <w:p w:rsidR="00B73639" w:rsidRPr="00263F99" w:rsidRDefault="00B73639" w:rsidP="009D2F83">
            <w:pPr>
              <w:pStyle w:val="NoSpacing"/>
              <w:rPr>
                <w:rFonts w:cs="Times New Roman"/>
              </w:rPr>
            </w:pPr>
          </w:p>
          <w:p w:rsidR="007E099F" w:rsidRPr="00263F99" w:rsidRDefault="007E099F" w:rsidP="009D2F83">
            <w:pPr>
              <w:pStyle w:val="NoSpacing"/>
              <w:rPr>
                <w:rFonts w:cs="Times New Roman"/>
              </w:rPr>
            </w:pPr>
            <w:r w:rsidRPr="00263F99">
              <w:rPr>
                <w:rFonts w:cs="Times New Roman"/>
              </w:rPr>
              <w:t xml:space="preserve">Welcome </w:t>
            </w:r>
            <w:r w:rsidRPr="00263F99">
              <w:rPr>
                <w:rFonts w:cs="Times New Roman"/>
              </w:rPr>
              <w:sym w:font="Wingdings" w:char="F04A"/>
            </w:r>
            <w:r w:rsidRPr="00263F99">
              <w:rPr>
                <w:rFonts w:cs="Times New Roman"/>
              </w:rPr>
              <w:t>; introductions &amp; other important things</w:t>
            </w:r>
          </w:p>
        </w:tc>
        <w:tc>
          <w:tcPr>
            <w:tcW w:w="4945" w:type="dxa"/>
            <w:tcBorders>
              <w:bottom w:val="single" w:sz="4" w:space="0" w:color="auto"/>
            </w:tcBorders>
            <w:shd w:val="clear" w:color="auto" w:fill="DBE5F1" w:themeFill="accent1" w:themeFillTint="33"/>
          </w:tcPr>
          <w:p w:rsidR="007E099F" w:rsidRPr="00263F99" w:rsidRDefault="007E099F" w:rsidP="009D2F83">
            <w:pPr>
              <w:pStyle w:val="NoSpacing"/>
              <w:rPr>
                <w:rFonts w:cs="Times New Roman"/>
              </w:rPr>
            </w:pPr>
          </w:p>
        </w:tc>
      </w:tr>
      <w:tr w:rsidR="007E099F" w:rsidRPr="00263F99" w:rsidTr="005B6BAB">
        <w:trPr>
          <w:trHeight w:val="539"/>
        </w:trPr>
        <w:tc>
          <w:tcPr>
            <w:tcW w:w="1165" w:type="dxa"/>
            <w:vAlign w:val="center"/>
          </w:tcPr>
          <w:p w:rsidR="007E099F" w:rsidRPr="00263F99" w:rsidRDefault="00220A0E" w:rsidP="00220A0E">
            <w:pPr>
              <w:pStyle w:val="NoSpacing"/>
              <w:rPr>
                <w:rFonts w:cs="Times New Roman"/>
              </w:rPr>
            </w:pPr>
            <w:r w:rsidRPr="00263F99">
              <w:rPr>
                <w:rFonts w:cs="Times New Roman"/>
              </w:rPr>
              <w:t>9-</w:t>
            </w:r>
            <w:r w:rsidR="007E099F" w:rsidRPr="00263F99">
              <w:rPr>
                <w:rFonts w:cs="Times New Roman"/>
              </w:rPr>
              <w:t>03</w:t>
            </w:r>
          </w:p>
        </w:tc>
        <w:tc>
          <w:tcPr>
            <w:tcW w:w="3240" w:type="dxa"/>
          </w:tcPr>
          <w:p w:rsidR="007E099F" w:rsidRPr="00263F99" w:rsidRDefault="007E099F" w:rsidP="009D2F83">
            <w:pPr>
              <w:pStyle w:val="NoSpacing"/>
              <w:rPr>
                <w:rFonts w:cs="Times New Roman"/>
              </w:rPr>
            </w:pPr>
          </w:p>
          <w:p w:rsidR="00220A0E" w:rsidRPr="00263F99" w:rsidRDefault="00220A0E" w:rsidP="009D2F83">
            <w:pPr>
              <w:pStyle w:val="NoSpacing"/>
              <w:rPr>
                <w:rFonts w:cs="Times New Roman"/>
                <w:i/>
              </w:rPr>
            </w:pPr>
            <w:r w:rsidRPr="00263F99">
              <w:rPr>
                <w:rFonts w:cs="Times New Roman"/>
                <w:i/>
              </w:rPr>
              <w:t>Labor Day (university closed)</w:t>
            </w:r>
          </w:p>
          <w:p w:rsidR="00220A0E" w:rsidRPr="00263F99" w:rsidRDefault="00220A0E" w:rsidP="009D2F83">
            <w:pPr>
              <w:pStyle w:val="NoSpacing"/>
              <w:rPr>
                <w:rFonts w:cs="Times New Roman"/>
              </w:rPr>
            </w:pPr>
          </w:p>
        </w:tc>
        <w:tc>
          <w:tcPr>
            <w:tcW w:w="4945" w:type="dxa"/>
          </w:tcPr>
          <w:p w:rsidR="007E099F" w:rsidRPr="00263F99" w:rsidRDefault="007E099F" w:rsidP="009D2F83">
            <w:pPr>
              <w:pStyle w:val="NoSpacing"/>
              <w:rPr>
                <w:rFonts w:cs="Times New Roman"/>
              </w:rPr>
            </w:pPr>
          </w:p>
        </w:tc>
      </w:tr>
      <w:tr w:rsidR="007E099F" w:rsidRPr="00263F99" w:rsidTr="005852E3">
        <w:trPr>
          <w:trHeight w:val="539"/>
        </w:trPr>
        <w:tc>
          <w:tcPr>
            <w:tcW w:w="1165" w:type="dxa"/>
            <w:shd w:val="clear" w:color="auto" w:fill="DBE5F1" w:themeFill="accent1" w:themeFillTint="33"/>
            <w:vAlign w:val="center"/>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9-05</w:t>
            </w:r>
          </w:p>
          <w:p w:rsidR="00220A0E" w:rsidRPr="00263F99" w:rsidRDefault="00220A0E" w:rsidP="00220A0E">
            <w:pPr>
              <w:pStyle w:val="NoSpacing"/>
              <w:rPr>
                <w:rFonts w:cs="Times New Roman"/>
              </w:rPr>
            </w:pPr>
          </w:p>
        </w:tc>
        <w:tc>
          <w:tcPr>
            <w:tcW w:w="3240" w:type="dxa"/>
            <w:shd w:val="clear" w:color="auto" w:fill="DBE5F1" w:themeFill="accent1" w:themeFillTint="33"/>
          </w:tcPr>
          <w:p w:rsidR="00B73639" w:rsidRPr="00263F99" w:rsidRDefault="00B73639" w:rsidP="009D2F83">
            <w:pPr>
              <w:pStyle w:val="NoSpacing"/>
              <w:rPr>
                <w:rFonts w:cs="Times New Roman"/>
              </w:rPr>
            </w:pPr>
          </w:p>
          <w:p w:rsidR="008161F7" w:rsidRDefault="008161F7" w:rsidP="008161F7">
            <w:pPr>
              <w:pStyle w:val="NoSpacing"/>
              <w:rPr>
                <w:rFonts w:cs="Times New Roman"/>
              </w:rPr>
            </w:pPr>
            <w:r>
              <w:rPr>
                <w:rFonts w:cs="Times New Roman"/>
              </w:rPr>
              <w:t xml:space="preserve"> </w:t>
            </w:r>
          </w:p>
          <w:p w:rsidR="007E099F" w:rsidRPr="00263F99" w:rsidRDefault="00B73639" w:rsidP="008161F7">
            <w:pPr>
              <w:pStyle w:val="NoSpacing"/>
              <w:rPr>
                <w:rFonts w:cs="Times New Roman"/>
              </w:rPr>
            </w:pPr>
            <w:r w:rsidRPr="00263F99">
              <w:rPr>
                <w:rFonts w:cs="Times New Roman"/>
              </w:rPr>
              <w:t>What is race? What is ethnicity?</w:t>
            </w:r>
          </w:p>
        </w:tc>
        <w:tc>
          <w:tcPr>
            <w:tcW w:w="4945" w:type="dxa"/>
            <w:shd w:val="clear" w:color="auto" w:fill="DBE5F1" w:themeFill="accent1" w:themeFillTint="33"/>
          </w:tcPr>
          <w:p w:rsidR="001B0F01" w:rsidRPr="00263F99" w:rsidRDefault="001B0F01" w:rsidP="001B0F01">
            <w:pPr>
              <w:pStyle w:val="NoSpacing"/>
              <w:rPr>
                <w:rFonts w:cs="Times New Roman"/>
              </w:rPr>
            </w:pPr>
            <w:r w:rsidRPr="00263F99">
              <w:rPr>
                <w:rFonts w:cs="Times New Roman"/>
              </w:rPr>
              <w:t>Race: What Does It Mean? The Social Construction of Race and Ethnicity, Higginbotham &amp; Anderson (2015), p.1-5</w:t>
            </w:r>
          </w:p>
          <w:p w:rsidR="001B0F01" w:rsidRPr="00263F99" w:rsidRDefault="001B0F01" w:rsidP="001B0F01">
            <w:pPr>
              <w:pStyle w:val="NoSpacing"/>
              <w:rPr>
                <w:rFonts w:cs="Times New Roman"/>
              </w:rPr>
            </w:pPr>
            <w:r w:rsidRPr="00263F99">
              <w:rPr>
                <w:rFonts w:cs="Times New Roman"/>
              </w:rPr>
              <w:t>Race (2005), Morning, p.7-11</w:t>
            </w:r>
          </w:p>
          <w:p w:rsidR="007E099F" w:rsidRPr="00263F99" w:rsidRDefault="001B0F01" w:rsidP="001B0F01">
            <w:pPr>
              <w:pStyle w:val="NoSpacing"/>
              <w:rPr>
                <w:rFonts w:cs="Times New Roman"/>
              </w:rPr>
            </w:pPr>
            <w:r w:rsidRPr="00263F99">
              <w:rPr>
                <w:rFonts w:cs="Times New Roman"/>
              </w:rPr>
              <w:t>The Race Myth (2004), Graves, p. 12-21</w:t>
            </w:r>
          </w:p>
        </w:tc>
      </w:tr>
      <w:tr w:rsidR="007E099F" w:rsidRPr="00263F99" w:rsidTr="005B6BAB">
        <w:trPr>
          <w:trHeight w:val="539"/>
        </w:trPr>
        <w:tc>
          <w:tcPr>
            <w:tcW w:w="1165" w:type="dxa"/>
            <w:vAlign w:val="center"/>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9-10</w:t>
            </w:r>
          </w:p>
          <w:p w:rsidR="00220A0E" w:rsidRPr="00263F99" w:rsidRDefault="00220A0E" w:rsidP="00220A0E">
            <w:pPr>
              <w:pStyle w:val="NoSpacing"/>
              <w:rPr>
                <w:rFonts w:cs="Times New Roman"/>
              </w:rPr>
            </w:pPr>
          </w:p>
        </w:tc>
        <w:tc>
          <w:tcPr>
            <w:tcW w:w="3240" w:type="dxa"/>
          </w:tcPr>
          <w:p w:rsidR="007E099F" w:rsidRPr="00263F99" w:rsidRDefault="007E099F" w:rsidP="009D2F83">
            <w:pPr>
              <w:pStyle w:val="NoSpacing"/>
              <w:rPr>
                <w:rFonts w:cs="Times New Roman"/>
              </w:rPr>
            </w:pPr>
          </w:p>
          <w:p w:rsidR="00B73639" w:rsidRPr="00263F99" w:rsidRDefault="00B73639" w:rsidP="009D2F83">
            <w:pPr>
              <w:pStyle w:val="NoSpacing"/>
              <w:rPr>
                <w:rFonts w:cs="Times New Roman"/>
              </w:rPr>
            </w:pPr>
            <w:r w:rsidRPr="00263F99">
              <w:rPr>
                <w:rFonts w:cs="Times New Roman"/>
              </w:rPr>
              <w:t>Race theory</w:t>
            </w:r>
            <w:r w:rsidR="005B6BAB" w:rsidRPr="00263F99">
              <w:rPr>
                <w:rFonts w:cs="Times New Roman"/>
              </w:rPr>
              <w:t xml:space="preserve">, </w:t>
            </w:r>
            <w:r w:rsidRPr="00263F99">
              <w:rPr>
                <w:rFonts w:cs="Times New Roman"/>
              </w:rPr>
              <w:t>race research</w:t>
            </w:r>
            <w:r w:rsidR="00253078" w:rsidRPr="00263F99">
              <w:rPr>
                <w:rFonts w:cs="Times New Roman"/>
              </w:rPr>
              <w:t xml:space="preserve"> I</w:t>
            </w:r>
            <w:r w:rsidRPr="00263F99">
              <w:rPr>
                <w:rFonts w:cs="Times New Roman"/>
              </w:rPr>
              <w:t>: racial formations</w:t>
            </w:r>
          </w:p>
        </w:tc>
        <w:tc>
          <w:tcPr>
            <w:tcW w:w="4945" w:type="dxa"/>
          </w:tcPr>
          <w:p w:rsidR="001B0F01" w:rsidRPr="00263F99" w:rsidRDefault="001B0F01" w:rsidP="001B0F01">
            <w:pPr>
              <w:pStyle w:val="NoSpacing"/>
              <w:rPr>
                <w:rFonts w:cs="Times New Roman"/>
              </w:rPr>
            </w:pPr>
            <w:r w:rsidRPr="00263F99">
              <w:rPr>
                <w:rFonts w:cs="Times New Roman"/>
              </w:rPr>
              <w:t>Racial Formation (1994), Omi &amp; Winant, p.26-30</w:t>
            </w:r>
          </w:p>
          <w:p w:rsidR="007E099F" w:rsidRPr="00263F99" w:rsidRDefault="001B0F01" w:rsidP="001B0F01">
            <w:pPr>
              <w:pStyle w:val="NoSpacing"/>
              <w:rPr>
                <w:rFonts w:cs="Times New Roman"/>
              </w:rPr>
            </w:pPr>
            <w:r w:rsidRPr="00263F99">
              <w:rPr>
                <w:rFonts w:cs="Times New Roman"/>
              </w:rPr>
              <w:t>Racial Formation of American Indians (2001), Garroutte, p.224-239</w:t>
            </w:r>
          </w:p>
        </w:tc>
      </w:tr>
      <w:tr w:rsidR="007E099F" w:rsidRPr="00263F99" w:rsidTr="005852E3">
        <w:trPr>
          <w:trHeight w:val="539"/>
        </w:trPr>
        <w:tc>
          <w:tcPr>
            <w:tcW w:w="1165" w:type="dxa"/>
            <w:shd w:val="clear" w:color="auto" w:fill="DBE5F1" w:themeFill="accent1" w:themeFillTint="33"/>
            <w:vAlign w:val="center"/>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9-12</w:t>
            </w:r>
          </w:p>
          <w:p w:rsidR="00220A0E" w:rsidRPr="00263F99" w:rsidRDefault="00220A0E" w:rsidP="00220A0E">
            <w:pPr>
              <w:pStyle w:val="NoSpacing"/>
              <w:rPr>
                <w:rFonts w:cs="Times New Roman"/>
              </w:rPr>
            </w:pPr>
          </w:p>
        </w:tc>
        <w:tc>
          <w:tcPr>
            <w:tcW w:w="3240" w:type="dxa"/>
            <w:shd w:val="clear" w:color="auto" w:fill="DBE5F1" w:themeFill="accent1" w:themeFillTint="33"/>
          </w:tcPr>
          <w:p w:rsidR="007E099F" w:rsidRPr="00263F99" w:rsidRDefault="007E099F" w:rsidP="009D2F83">
            <w:pPr>
              <w:pStyle w:val="NoSpacing"/>
              <w:rPr>
                <w:rFonts w:cs="Times New Roman"/>
              </w:rPr>
            </w:pPr>
          </w:p>
          <w:p w:rsidR="00B73639" w:rsidRPr="00263F99" w:rsidRDefault="00B73639" w:rsidP="00B73639">
            <w:pPr>
              <w:pStyle w:val="NoSpacing"/>
              <w:rPr>
                <w:rFonts w:cs="Times New Roman"/>
              </w:rPr>
            </w:pPr>
            <w:r w:rsidRPr="00263F99">
              <w:rPr>
                <w:rFonts w:cs="Times New Roman"/>
              </w:rPr>
              <w:t>Race theory</w:t>
            </w:r>
            <w:r w:rsidR="005B6BAB" w:rsidRPr="00263F99">
              <w:rPr>
                <w:rFonts w:cs="Times New Roman"/>
              </w:rPr>
              <w:t xml:space="preserve">, </w:t>
            </w:r>
            <w:r w:rsidRPr="00263F99">
              <w:rPr>
                <w:rFonts w:cs="Times New Roman"/>
              </w:rPr>
              <w:t>race research</w:t>
            </w:r>
            <w:r w:rsidR="00253078" w:rsidRPr="00263F99">
              <w:rPr>
                <w:rFonts w:cs="Times New Roman"/>
              </w:rPr>
              <w:t xml:space="preserve"> II</w:t>
            </w:r>
            <w:r w:rsidRPr="00263F99">
              <w:rPr>
                <w:rFonts w:cs="Times New Roman"/>
              </w:rPr>
              <w:t xml:space="preserve">: racial formations </w:t>
            </w:r>
          </w:p>
        </w:tc>
        <w:tc>
          <w:tcPr>
            <w:tcW w:w="4945" w:type="dxa"/>
            <w:shd w:val="clear" w:color="auto" w:fill="DBE5F1" w:themeFill="accent1" w:themeFillTint="33"/>
          </w:tcPr>
          <w:p w:rsidR="001B0F01" w:rsidRPr="00263F99" w:rsidRDefault="001B0F01" w:rsidP="009D2F83">
            <w:pPr>
              <w:pStyle w:val="NoSpacing"/>
              <w:rPr>
                <w:rFonts w:cs="Times New Roman"/>
              </w:rPr>
            </w:pPr>
          </w:p>
          <w:p w:rsidR="007E099F" w:rsidRPr="00263F99" w:rsidRDefault="001B0F01" w:rsidP="009D2F83">
            <w:pPr>
              <w:pStyle w:val="NoSpacing"/>
              <w:rPr>
                <w:rFonts w:cs="Times New Roman"/>
              </w:rPr>
            </w:pPr>
            <w:r w:rsidRPr="00263F99">
              <w:rPr>
                <w:rFonts w:cs="Times New Roman"/>
              </w:rPr>
              <w:t xml:space="preserve">Racialization of Muslim Men and Women (2015), Selod, p.77-95  </w:t>
            </w:r>
          </w:p>
        </w:tc>
      </w:tr>
      <w:tr w:rsidR="007E099F" w:rsidRPr="00263F99" w:rsidTr="005B6BAB">
        <w:trPr>
          <w:trHeight w:val="539"/>
        </w:trPr>
        <w:tc>
          <w:tcPr>
            <w:tcW w:w="1165" w:type="dxa"/>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9-17</w:t>
            </w:r>
          </w:p>
          <w:p w:rsidR="00220A0E" w:rsidRPr="00263F99" w:rsidRDefault="00220A0E" w:rsidP="00220A0E">
            <w:pPr>
              <w:pStyle w:val="NoSpacing"/>
              <w:rPr>
                <w:rFonts w:cs="Times New Roman"/>
              </w:rPr>
            </w:pPr>
          </w:p>
        </w:tc>
        <w:tc>
          <w:tcPr>
            <w:tcW w:w="3240" w:type="dxa"/>
          </w:tcPr>
          <w:p w:rsidR="007E099F" w:rsidRPr="00263F99" w:rsidRDefault="007E099F" w:rsidP="009D2F83">
            <w:pPr>
              <w:pStyle w:val="NoSpacing"/>
              <w:rPr>
                <w:rFonts w:cs="Times New Roman"/>
              </w:rPr>
            </w:pPr>
          </w:p>
          <w:p w:rsidR="00B73639" w:rsidRPr="00263F99" w:rsidRDefault="005B6BAB" w:rsidP="009D2F83">
            <w:pPr>
              <w:pStyle w:val="NoSpacing"/>
              <w:rPr>
                <w:rFonts w:cs="Times New Roman"/>
              </w:rPr>
            </w:pPr>
            <w:r w:rsidRPr="00263F99">
              <w:rPr>
                <w:rFonts w:cs="Times New Roman"/>
              </w:rPr>
              <w:t xml:space="preserve">Race theory, </w:t>
            </w:r>
            <w:r w:rsidR="00B73639" w:rsidRPr="00263F99">
              <w:rPr>
                <w:rFonts w:cs="Times New Roman"/>
              </w:rPr>
              <w:t>race research</w:t>
            </w:r>
            <w:r w:rsidR="00253078" w:rsidRPr="00263F99">
              <w:rPr>
                <w:rFonts w:cs="Times New Roman"/>
              </w:rPr>
              <w:t xml:space="preserve"> III</w:t>
            </w:r>
            <w:r w:rsidR="00B73639" w:rsidRPr="00263F99">
              <w:rPr>
                <w:rFonts w:cs="Times New Roman"/>
              </w:rPr>
              <w:t>: colorblind racism</w:t>
            </w:r>
          </w:p>
        </w:tc>
        <w:tc>
          <w:tcPr>
            <w:tcW w:w="4945" w:type="dxa"/>
          </w:tcPr>
          <w:p w:rsidR="001B0F01" w:rsidRPr="00263F99" w:rsidRDefault="001B0F01" w:rsidP="001B0F01">
            <w:pPr>
              <w:pStyle w:val="NoSpacing"/>
              <w:rPr>
                <w:rFonts w:cs="Times New Roman"/>
              </w:rPr>
            </w:pPr>
            <w:r w:rsidRPr="00263F99">
              <w:rPr>
                <w:rFonts w:cs="Times New Roman"/>
              </w:rPr>
              <w:t>Racism without Racists (2003), Bonilla-Silva, p.176-181</w:t>
            </w:r>
          </w:p>
          <w:p w:rsidR="007E099F" w:rsidRPr="00263F99" w:rsidRDefault="001B0F01" w:rsidP="001B0F01">
            <w:pPr>
              <w:pStyle w:val="NoSpacing"/>
              <w:rPr>
                <w:rFonts w:cs="Times New Roman"/>
              </w:rPr>
            </w:pPr>
            <w:r w:rsidRPr="00263F99">
              <w:rPr>
                <w:rFonts w:cs="Times New Roman"/>
              </w:rPr>
              <w:t>Testimonies of Colorblind Racism (2004), Bonilla-Silva et al, p.555-581</w:t>
            </w:r>
          </w:p>
        </w:tc>
      </w:tr>
      <w:tr w:rsidR="007E099F" w:rsidRPr="00263F99" w:rsidTr="005852E3">
        <w:trPr>
          <w:trHeight w:val="539"/>
        </w:trPr>
        <w:tc>
          <w:tcPr>
            <w:tcW w:w="1165" w:type="dxa"/>
            <w:shd w:val="clear" w:color="auto" w:fill="DBE5F1" w:themeFill="accent1" w:themeFillTint="33"/>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9-19</w:t>
            </w:r>
          </w:p>
          <w:p w:rsidR="00220A0E" w:rsidRPr="00263F99" w:rsidRDefault="00220A0E" w:rsidP="00220A0E">
            <w:pPr>
              <w:pStyle w:val="NoSpacing"/>
              <w:rPr>
                <w:rFonts w:cs="Times New Roman"/>
              </w:rPr>
            </w:pPr>
          </w:p>
        </w:tc>
        <w:tc>
          <w:tcPr>
            <w:tcW w:w="3240" w:type="dxa"/>
            <w:shd w:val="clear" w:color="auto" w:fill="DBE5F1" w:themeFill="accent1" w:themeFillTint="33"/>
          </w:tcPr>
          <w:p w:rsidR="007E099F" w:rsidRPr="00263F99" w:rsidRDefault="007E099F" w:rsidP="009D2F83">
            <w:pPr>
              <w:pStyle w:val="NoSpacing"/>
              <w:rPr>
                <w:rFonts w:cs="Times New Roman"/>
              </w:rPr>
            </w:pPr>
          </w:p>
          <w:p w:rsidR="00B73639" w:rsidRPr="00263F99" w:rsidRDefault="005B6BAB" w:rsidP="009D2F83">
            <w:pPr>
              <w:pStyle w:val="NoSpacing"/>
              <w:rPr>
                <w:rFonts w:cs="Times New Roman"/>
              </w:rPr>
            </w:pPr>
            <w:r w:rsidRPr="00263F99">
              <w:rPr>
                <w:rFonts w:cs="Times New Roman"/>
              </w:rPr>
              <w:t>Race theory, race research</w:t>
            </w:r>
            <w:r w:rsidR="00253078" w:rsidRPr="00263F99">
              <w:rPr>
                <w:rFonts w:cs="Times New Roman"/>
              </w:rPr>
              <w:t xml:space="preserve"> IV</w:t>
            </w:r>
            <w:r w:rsidRPr="00263F99">
              <w:rPr>
                <w:rFonts w:cs="Times New Roman"/>
              </w:rPr>
              <w:t>: guest lecturer – Dr. Brewster</w:t>
            </w:r>
          </w:p>
        </w:tc>
        <w:tc>
          <w:tcPr>
            <w:tcW w:w="4945" w:type="dxa"/>
            <w:shd w:val="clear" w:color="auto" w:fill="DBE5F1" w:themeFill="accent1" w:themeFillTint="33"/>
          </w:tcPr>
          <w:p w:rsidR="001B0F01" w:rsidRPr="00263F99" w:rsidRDefault="001B0F01" w:rsidP="009D2F83">
            <w:pPr>
              <w:pStyle w:val="NoSpacing"/>
              <w:rPr>
                <w:rFonts w:cs="Times New Roman"/>
              </w:rPr>
            </w:pPr>
          </w:p>
          <w:p w:rsidR="007E099F" w:rsidRPr="00263F99" w:rsidRDefault="001B0F01" w:rsidP="009D2F83">
            <w:pPr>
              <w:pStyle w:val="NoSpacing"/>
              <w:rPr>
                <w:rFonts w:cs="Times New Roman"/>
              </w:rPr>
            </w:pPr>
            <w:r w:rsidRPr="00263F99">
              <w:rPr>
                <w:rFonts w:cs="Times New Roman"/>
              </w:rPr>
              <w:t>Servers’ Perceptions of Black-White Tipping Differences (2018), Brewster &amp; Nowak, p.1-15</w:t>
            </w:r>
          </w:p>
        </w:tc>
      </w:tr>
      <w:tr w:rsidR="007E099F" w:rsidRPr="00263F99" w:rsidTr="005B6BAB">
        <w:trPr>
          <w:trHeight w:val="539"/>
        </w:trPr>
        <w:tc>
          <w:tcPr>
            <w:tcW w:w="1165" w:type="dxa"/>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9-24</w:t>
            </w:r>
          </w:p>
          <w:p w:rsidR="00220A0E" w:rsidRPr="00263F99" w:rsidRDefault="00220A0E" w:rsidP="00220A0E">
            <w:pPr>
              <w:pStyle w:val="NoSpacing"/>
              <w:rPr>
                <w:rFonts w:cs="Times New Roman"/>
              </w:rPr>
            </w:pPr>
          </w:p>
        </w:tc>
        <w:tc>
          <w:tcPr>
            <w:tcW w:w="3240" w:type="dxa"/>
          </w:tcPr>
          <w:p w:rsidR="007E099F" w:rsidRPr="00263F99" w:rsidRDefault="007E099F" w:rsidP="009D2F83">
            <w:pPr>
              <w:pStyle w:val="NoSpacing"/>
              <w:rPr>
                <w:rFonts w:cs="Times New Roman"/>
              </w:rPr>
            </w:pPr>
          </w:p>
          <w:p w:rsidR="005B6BAB" w:rsidRPr="00263F99" w:rsidRDefault="005B6BAB" w:rsidP="009D2F83">
            <w:pPr>
              <w:pStyle w:val="NoSpacing"/>
              <w:rPr>
                <w:rFonts w:cs="Times New Roman"/>
              </w:rPr>
            </w:pPr>
            <w:r w:rsidRPr="00263F99">
              <w:rPr>
                <w:rFonts w:cs="Times New Roman"/>
              </w:rPr>
              <w:t>Race theory, race research</w:t>
            </w:r>
            <w:r w:rsidR="00253078" w:rsidRPr="00263F99">
              <w:rPr>
                <w:rFonts w:cs="Times New Roman"/>
              </w:rPr>
              <w:t xml:space="preserve"> V</w:t>
            </w:r>
            <w:r w:rsidRPr="00263F99">
              <w:rPr>
                <w:rFonts w:cs="Times New Roman"/>
              </w:rPr>
              <w:t xml:space="preserve">: </w:t>
            </w:r>
          </w:p>
          <w:p w:rsidR="005B6BAB" w:rsidRPr="00263F99" w:rsidRDefault="005B6BAB" w:rsidP="009D2F83">
            <w:pPr>
              <w:pStyle w:val="NoSpacing"/>
              <w:rPr>
                <w:rFonts w:cs="Times New Roman"/>
              </w:rPr>
            </w:pPr>
            <w:r w:rsidRPr="00263F99">
              <w:rPr>
                <w:rFonts w:cs="Times New Roman"/>
              </w:rPr>
              <w:t>black feminist thought</w:t>
            </w:r>
          </w:p>
        </w:tc>
        <w:tc>
          <w:tcPr>
            <w:tcW w:w="4945" w:type="dxa"/>
          </w:tcPr>
          <w:p w:rsidR="001B0F01" w:rsidRPr="00263F99" w:rsidRDefault="001B0F01" w:rsidP="009D2F83">
            <w:pPr>
              <w:pStyle w:val="NoSpacing"/>
              <w:rPr>
                <w:rFonts w:cs="Times New Roman"/>
              </w:rPr>
            </w:pPr>
          </w:p>
          <w:p w:rsidR="007E099F" w:rsidRPr="00263F99" w:rsidRDefault="001B0F01" w:rsidP="009D2F83">
            <w:pPr>
              <w:pStyle w:val="NoSpacing"/>
              <w:rPr>
                <w:rFonts w:cs="Times New Roman"/>
              </w:rPr>
            </w:pPr>
            <w:r w:rsidRPr="00263F99">
              <w:rPr>
                <w:rFonts w:cs="Times New Roman"/>
              </w:rPr>
              <w:t>Black Feminist Thought (1986), Hill Collins, p.14-32</w:t>
            </w:r>
          </w:p>
        </w:tc>
      </w:tr>
      <w:tr w:rsidR="007E099F" w:rsidRPr="00263F99" w:rsidTr="005852E3">
        <w:trPr>
          <w:trHeight w:val="539"/>
        </w:trPr>
        <w:tc>
          <w:tcPr>
            <w:tcW w:w="1165" w:type="dxa"/>
            <w:shd w:val="clear" w:color="auto" w:fill="DBE5F1" w:themeFill="accent1" w:themeFillTint="33"/>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9-26</w:t>
            </w:r>
          </w:p>
          <w:p w:rsidR="00220A0E" w:rsidRPr="00263F99" w:rsidRDefault="00220A0E" w:rsidP="00220A0E">
            <w:pPr>
              <w:pStyle w:val="NoSpacing"/>
              <w:rPr>
                <w:rFonts w:cs="Times New Roman"/>
              </w:rPr>
            </w:pPr>
          </w:p>
        </w:tc>
        <w:tc>
          <w:tcPr>
            <w:tcW w:w="3240" w:type="dxa"/>
            <w:shd w:val="clear" w:color="auto" w:fill="DBE5F1" w:themeFill="accent1" w:themeFillTint="33"/>
          </w:tcPr>
          <w:p w:rsidR="005B6BAB" w:rsidRPr="00263F99" w:rsidRDefault="005B6BAB" w:rsidP="009D2F83">
            <w:pPr>
              <w:pStyle w:val="NoSpacing"/>
              <w:rPr>
                <w:rFonts w:cs="Times New Roman"/>
              </w:rPr>
            </w:pPr>
          </w:p>
          <w:p w:rsidR="005B6BAB" w:rsidRPr="00263F99" w:rsidRDefault="005B6BAB" w:rsidP="009D2F83">
            <w:pPr>
              <w:pStyle w:val="NoSpacing"/>
              <w:rPr>
                <w:rFonts w:cs="Times New Roman"/>
                <w:i/>
              </w:rPr>
            </w:pPr>
            <w:r w:rsidRPr="00263F99">
              <w:rPr>
                <w:rFonts w:cs="Times New Roman"/>
              </w:rPr>
              <w:t xml:space="preserve">Reflecting on </w:t>
            </w:r>
            <w:r w:rsidR="00253078" w:rsidRPr="00263F99">
              <w:rPr>
                <w:rFonts w:cs="Times New Roman"/>
              </w:rPr>
              <w:t xml:space="preserve">standpoint: </w:t>
            </w:r>
            <w:r w:rsidR="00B05FA7" w:rsidRPr="00263F99">
              <w:rPr>
                <w:rFonts w:cs="Times New Roman"/>
                <w:i/>
              </w:rPr>
              <w:t>in-class</w:t>
            </w:r>
            <w:r w:rsidR="00253078" w:rsidRPr="00263F99">
              <w:rPr>
                <w:rFonts w:cs="Times New Roman"/>
                <w:i/>
              </w:rPr>
              <w:t xml:space="preserve"> activity</w:t>
            </w:r>
          </w:p>
        </w:tc>
        <w:tc>
          <w:tcPr>
            <w:tcW w:w="4945" w:type="dxa"/>
            <w:shd w:val="clear" w:color="auto" w:fill="DBE5F1" w:themeFill="accent1" w:themeFillTint="33"/>
          </w:tcPr>
          <w:p w:rsidR="007E099F" w:rsidRPr="00263F99" w:rsidRDefault="007E099F" w:rsidP="009D2F83">
            <w:pPr>
              <w:pStyle w:val="NoSpacing"/>
              <w:rPr>
                <w:rFonts w:cs="Times New Roman"/>
              </w:rPr>
            </w:pPr>
          </w:p>
          <w:p w:rsidR="00EF6EEC" w:rsidRPr="00263F99" w:rsidRDefault="00EF6EEC" w:rsidP="009D2F83">
            <w:pPr>
              <w:pStyle w:val="NoSpacing"/>
              <w:rPr>
                <w:rFonts w:cs="Times New Roman"/>
              </w:rPr>
            </w:pPr>
            <w:r w:rsidRPr="00263F99">
              <w:rPr>
                <w:rFonts w:cs="Times New Roman"/>
                <w:i/>
              </w:rPr>
              <w:t>*Detailed assignment with HOMEWORK requirements distributed by 9-24-18.</w:t>
            </w:r>
          </w:p>
        </w:tc>
      </w:tr>
      <w:tr w:rsidR="007E099F" w:rsidRPr="00263F99" w:rsidTr="005B6BAB">
        <w:trPr>
          <w:trHeight w:val="539"/>
        </w:trPr>
        <w:tc>
          <w:tcPr>
            <w:tcW w:w="1165" w:type="dxa"/>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10-01</w:t>
            </w:r>
          </w:p>
          <w:p w:rsidR="00220A0E" w:rsidRPr="00263F99" w:rsidRDefault="00220A0E" w:rsidP="00220A0E">
            <w:pPr>
              <w:pStyle w:val="NoSpacing"/>
              <w:rPr>
                <w:rFonts w:cs="Times New Roman"/>
              </w:rPr>
            </w:pPr>
          </w:p>
        </w:tc>
        <w:tc>
          <w:tcPr>
            <w:tcW w:w="3240" w:type="dxa"/>
          </w:tcPr>
          <w:p w:rsidR="007E099F" w:rsidRPr="00263F99" w:rsidRDefault="007E099F" w:rsidP="009D2F83">
            <w:pPr>
              <w:pStyle w:val="NoSpacing"/>
              <w:rPr>
                <w:rFonts w:cs="Times New Roman"/>
              </w:rPr>
            </w:pPr>
          </w:p>
          <w:p w:rsidR="005B6BAB" w:rsidRPr="00263F99" w:rsidRDefault="005B6BAB" w:rsidP="009D2F83">
            <w:pPr>
              <w:pStyle w:val="NoSpacing"/>
              <w:rPr>
                <w:rFonts w:cs="Times New Roman"/>
              </w:rPr>
            </w:pPr>
            <w:r w:rsidRPr="00263F99">
              <w:rPr>
                <w:rFonts w:cs="Times New Roman"/>
              </w:rPr>
              <w:t>Racial/ethnic identities</w:t>
            </w:r>
            <w:r w:rsidR="00BD1847" w:rsidRPr="00263F99">
              <w:rPr>
                <w:rFonts w:cs="Times New Roman"/>
              </w:rPr>
              <w:t xml:space="preserve"> I</w:t>
            </w:r>
            <w:r w:rsidR="00253078" w:rsidRPr="00263F99">
              <w:rPr>
                <w:rFonts w:cs="Times New Roman"/>
              </w:rPr>
              <w:t>: reflected appraisals</w:t>
            </w:r>
          </w:p>
        </w:tc>
        <w:tc>
          <w:tcPr>
            <w:tcW w:w="4945" w:type="dxa"/>
          </w:tcPr>
          <w:p w:rsidR="007E099F" w:rsidRPr="00263F99" w:rsidRDefault="001B0F01" w:rsidP="009D2F83">
            <w:pPr>
              <w:pStyle w:val="NoSpacing"/>
              <w:rPr>
                <w:rFonts w:cs="Times New Roman"/>
              </w:rPr>
            </w:pPr>
            <w:r w:rsidRPr="00263F99">
              <w:rPr>
                <w:rFonts w:cs="Times New Roman"/>
              </w:rPr>
              <w:t>If You’re Half Black, You’re Just Black: Reflected Appraisals and the Persistence of the One Drop Rule (2010), Khanna, p.96-121</w:t>
            </w:r>
          </w:p>
        </w:tc>
      </w:tr>
      <w:tr w:rsidR="007E099F" w:rsidRPr="00263F99" w:rsidTr="005852E3">
        <w:trPr>
          <w:trHeight w:val="539"/>
        </w:trPr>
        <w:tc>
          <w:tcPr>
            <w:tcW w:w="1165" w:type="dxa"/>
            <w:shd w:val="clear" w:color="auto" w:fill="DBE5F1" w:themeFill="accent1" w:themeFillTint="33"/>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10-03</w:t>
            </w:r>
          </w:p>
          <w:p w:rsidR="00220A0E" w:rsidRPr="00263F99" w:rsidRDefault="00220A0E" w:rsidP="00220A0E">
            <w:pPr>
              <w:pStyle w:val="NoSpacing"/>
              <w:rPr>
                <w:rFonts w:cs="Times New Roman"/>
              </w:rPr>
            </w:pPr>
          </w:p>
        </w:tc>
        <w:tc>
          <w:tcPr>
            <w:tcW w:w="3240" w:type="dxa"/>
            <w:shd w:val="clear" w:color="auto" w:fill="DBE5F1" w:themeFill="accent1" w:themeFillTint="33"/>
          </w:tcPr>
          <w:p w:rsidR="007E099F" w:rsidRPr="00263F99" w:rsidRDefault="007E099F" w:rsidP="009D2F83">
            <w:pPr>
              <w:pStyle w:val="NoSpacing"/>
              <w:rPr>
                <w:rFonts w:cs="Times New Roman"/>
              </w:rPr>
            </w:pPr>
          </w:p>
          <w:p w:rsidR="00253078" w:rsidRPr="00263F99" w:rsidRDefault="005B6BAB" w:rsidP="009D2F83">
            <w:pPr>
              <w:pStyle w:val="NoSpacing"/>
              <w:rPr>
                <w:rFonts w:cs="Times New Roman"/>
              </w:rPr>
            </w:pPr>
            <w:r w:rsidRPr="00263F99">
              <w:rPr>
                <w:rFonts w:cs="Times New Roman"/>
              </w:rPr>
              <w:t>Racial/ethnic identities</w:t>
            </w:r>
            <w:r w:rsidR="00253078" w:rsidRPr="00263F99">
              <w:rPr>
                <w:rFonts w:cs="Times New Roman"/>
              </w:rPr>
              <w:t xml:space="preserve"> II: </w:t>
            </w:r>
          </w:p>
          <w:p w:rsidR="005B6BAB" w:rsidRPr="00263F99" w:rsidRDefault="00253078" w:rsidP="009D2F83">
            <w:pPr>
              <w:pStyle w:val="NoSpacing"/>
              <w:rPr>
                <w:rFonts w:cs="Times New Roman"/>
              </w:rPr>
            </w:pPr>
            <w:r w:rsidRPr="00263F99">
              <w:rPr>
                <w:rFonts w:cs="Times New Roman"/>
              </w:rPr>
              <w:t>ethnic options</w:t>
            </w:r>
          </w:p>
        </w:tc>
        <w:tc>
          <w:tcPr>
            <w:tcW w:w="4945" w:type="dxa"/>
            <w:shd w:val="clear" w:color="auto" w:fill="DBE5F1" w:themeFill="accent1" w:themeFillTint="33"/>
          </w:tcPr>
          <w:p w:rsidR="007E099F" w:rsidRPr="00263F99" w:rsidRDefault="001B0F01" w:rsidP="009D2F83">
            <w:pPr>
              <w:pStyle w:val="NoSpacing"/>
              <w:rPr>
                <w:rFonts w:cs="Times New Roman"/>
              </w:rPr>
            </w:pPr>
            <w:r w:rsidRPr="00263F99">
              <w:rPr>
                <w:rFonts w:cs="Times New Roman"/>
              </w:rPr>
              <w:t>Race, Ethnic Options, and Ethnic Binds: Identity Negotiations of Second-Generation Chinese and Korean Americans (2000), Kibria, p.77-95</w:t>
            </w:r>
          </w:p>
        </w:tc>
      </w:tr>
      <w:tr w:rsidR="007E099F" w:rsidRPr="00263F99" w:rsidTr="005B6BAB">
        <w:trPr>
          <w:trHeight w:val="539"/>
        </w:trPr>
        <w:tc>
          <w:tcPr>
            <w:tcW w:w="1165" w:type="dxa"/>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10-08</w:t>
            </w:r>
          </w:p>
          <w:p w:rsidR="00220A0E" w:rsidRPr="00263F99" w:rsidRDefault="00220A0E" w:rsidP="00220A0E">
            <w:pPr>
              <w:pStyle w:val="NoSpacing"/>
              <w:rPr>
                <w:rFonts w:cs="Times New Roman"/>
              </w:rPr>
            </w:pPr>
          </w:p>
        </w:tc>
        <w:tc>
          <w:tcPr>
            <w:tcW w:w="3240" w:type="dxa"/>
          </w:tcPr>
          <w:p w:rsidR="007E099F" w:rsidRPr="00263F99" w:rsidRDefault="007E099F" w:rsidP="009D2F83">
            <w:pPr>
              <w:pStyle w:val="NoSpacing"/>
              <w:rPr>
                <w:rFonts w:cs="Times New Roman"/>
              </w:rPr>
            </w:pPr>
          </w:p>
          <w:p w:rsidR="005B6BAB" w:rsidRPr="00263F99" w:rsidRDefault="005B6BAB" w:rsidP="009D2F83">
            <w:pPr>
              <w:pStyle w:val="NoSpacing"/>
              <w:rPr>
                <w:rFonts w:cs="Times New Roman"/>
              </w:rPr>
            </w:pPr>
            <w:r w:rsidRPr="00263F99">
              <w:rPr>
                <w:rFonts w:cs="Times New Roman"/>
              </w:rPr>
              <w:t>Wiggle room + discuss/distribute take-home exam</w:t>
            </w:r>
          </w:p>
        </w:tc>
        <w:tc>
          <w:tcPr>
            <w:tcW w:w="4945" w:type="dxa"/>
          </w:tcPr>
          <w:p w:rsidR="007E099F" w:rsidRPr="00263F99" w:rsidRDefault="007E099F" w:rsidP="009D2F83">
            <w:pPr>
              <w:pStyle w:val="NoSpacing"/>
              <w:rPr>
                <w:rFonts w:cs="Times New Roman"/>
              </w:rPr>
            </w:pPr>
          </w:p>
        </w:tc>
      </w:tr>
      <w:tr w:rsidR="007E099F" w:rsidRPr="00263F99" w:rsidTr="005852E3">
        <w:trPr>
          <w:trHeight w:val="539"/>
        </w:trPr>
        <w:tc>
          <w:tcPr>
            <w:tcW w:w="1165" w:type="dxa"/>
            <w:shd w:val="clear" w:color="auto" w:fill="DBE5F1" w:themeFill="accent1" w:themeFillTint="33"/>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10-10</w:t>
            </w:r>
          </w:p>
          <w:p w:rsidR="00220A0E" w:rsidRPr="00263F99" w:rsidRDefault="00220A0E" w:rsidP="00220A0E">
            <w:pPr>
              <w:pStyle w:val="NoSpacing"/>
              <w:rPr>
                <w:rFonts w:cs="Times New Roman"/>
              </w:rPr>
            </w:pPr>
          </w:p>
        </w:tc>
        <w:tc>
          <w:tcPr>
            <w:tcW w:w="3240" w:type="dxa"/>
            <w:shd w:val="clear" w:color="auto" w:fill="DBE5F1" w:themeFill="accent1" w:themeFillTint="33"/>
          </w:tcPr>
          <w:p w:rsidR="007E099F" w:rsidRPr="00263F99" w:rsidRDefault="007E099F" w:rsidP="009D2F83">
            <w:pPr>
              <w:pStyle w:val="NoSpacing"/>
              <w:rPr>
                <w:rFonts w:cs="Times New Roman"/>
              </w:rPr>
            </w:pPr>
          </w:p>
          <w:p w:rsidR="005B6BAB" w:rsidRPr="00263F99" w:rsidRDefault="005B6BAB" w:rsidP="009D2F83">
            <w:pPr>
              <w:pStyle w:val="NoSpacing"/>
              <w:rPr>
                <w:rFonts w:cs="Times New Roman"/>
              </w:rPr>
            </w:pPr>
            <w:r w:rsidRPr="00263F99">
              <w:rPr>
                <w:rFonts w:cs="Times New Roman"/>
              </w:rPr>
              <w:t>Take-home exam (</w:t>
            </w:r>
            <w:r w:rsidRPr="00263F99">
              <w:rPr>
                <w:rFonts w:cs="Times New Roman"/>
                <w:i/>
              </w:rPr>
              <w:t>no class</w:t>
            </w:r>
            <w:r w:rsidRPr="00263F99">
              <w:rPr>
                <w:rFonts w:cs="Times New Roman"/>
              </w:rPr>
              <w:t>)</w:t>
            </w:r>
          </w:p>
        </w:tc>
        <w:tc>
          <w:tcPr>
            <w:tcW w:w="4945" w:type="dxa"/>
            <w:shd w:val="clear" w:color="auto" w:fill="DBE5F1" w:themeFill="accent1" w:themeFillTint="33"/>
          </w:tcPr>
          <w:p w:rsidR="007E099F" w:rsidRPr="00263F99" w:rsidRDefault="007E099F" w:rsidP="009D2F83">
            <w:pPr>
              <w:pStyle w:val="NoSpacing"/>
              <w:rPr>
                <w:rFonts w:cs="Times New Roman"/>
              </w:rPr>
            </w:pPr>
          </w:p>
        </w:tc>
      </w:tr>
      <w:tr w:rsidR="007E099F" w:rsidRPr="00263F99" w:rsidTr="005B6BAB">
        <w:trPr>
          <w:trHeight w:val="539"/>
        </w:trPr>
        <w:tc>
          <w:tcPr>
            <w:tcW w:w="1165" w:type="dxa"/>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10-15</w:t>
            </w:r>
          </w:p>
          <w:p w:rsidR="00220A0E" w:rsidRPr="00263F99" w:rsidRDefault="00220A0E" w:rsidP="00220A0E">
            <w:pPr>
              <w:pStyle w:val="NoSpacing"/>
              <w:rPr>
                <w:rFonts w:cs="Times New Roman"/>
              </w:rPr>
            </w:pPr>
          </w:p>
        </w:tc>
        <w:tc>
          <w:tcPr>
            <w:tcW w:w="3240" w:type="dxa"/>
          </w:tcPr>
          <w:p w:rsidR="007E099F" w:rsidRPr="00263F99" w:rsidRDefault="007E099F" w:rsidP="009D2F83">
            <w:pPr>
              <w:pStyle w:val="NoSpacing"/>
              <w:rPr>
                <w:rFonts w:cs="Times New Roman"/>
              </w:rPr>
            </w:pPr>
          </w:p>
          <w:p w:rsidR="005B6BAB" w:rsidRPr="00263F99" w:rsidRDefault="005B6BAB" w:rsidP="005B6BAB">
            <w:pPr>
              <w:pStyle w:val="NoSpacing"/>
              <w:jc w:val="both"/>
              <w:rPr>
                <w:rFonts w:cs="Times New Roman"/>
              </w:rPr>
            </w:pPr>
            <w:r w:rsidRPr="00263F99">
              <w:rPr>
                <w:rFonts w:cs="Times New Roman"/>
              </w:rPr>
              <w:t>Immigration</w:t>
            </w:r>
            <w:r w:rsidR="00253078" w:rsidRPr="00263F99">
              <w:rPr>
                <w:rFonts w:cs="Times New Roman"/>
              </w:rPr>
              <w:t xml:space="preserve"> I</w:t>
            </w:r>
            <w:r w:rsidR="00BD1847" w:rsidRPr="00263F99">
              <w:rPr>
                <w:rFonts w:cs="Times New Roman"/>
              </w:rPr>
              <w:t>:</w:t>
            </w:r>
            <w:r w:rsidRPr="00263F99">
              <w:rPr>
                <w:rFonts w:cs="Times New Roman"/>
              </w:rPr>
              <w:t xml:space="preserve"> </w:t>
            </w:r>
            <w:r w:rsidR="00BD1847" w:rsidRPr="00263F99">
              <w:rPr>
                <w:rFonts w:cs="Times New Roman"/>
              </w:rPr>
              <w:t>Latin@</w:t>
            </w:r>
            <w:r w:rsidRPr="00263F99">
              <w:rPr>
                <w:rFonts w:cs="Times New Roman"/>
              </w:rPr>
              <w:t xml:space="preserve"> identities</w:t>
            </w:r>
          </w:p>
        </w:tc>
        <w:tc>
          <w:tcPr>
            <w:tcW w:w="4945" w:type="dxa"/>
          </w:tcPr>
          <w:p w:rsidR="00A424B4" w:rsidRPr="00263F99" w:rsidRDefault="00A424B4" w:rsidP="009D2F83">
            <w:pPr>
              <w:pStyle w:val="NoSpacing"/>
              <w:rPr>
                <w:rFonts w:cs="Times New Roman"/>
              </w:rPr>
            </w:pPr>
          </w:p>
          <w:p w:rsidR="007E099F" w:rsidRPr="00263F99" w:rsidRDefault="001B0F01" w:rsidP="009D2F83">
            <w:pPr>
              <w:pStyle w:val="NoSpacing"/>
              <w:rPr>
                <w:rFonts w:cs="Times New Roman"/>
              </w:rPr>
            </w:pPr>
            <w:r w:rsidRPr="00263F99">
              <w:rPr>
                <w:rFonts w:cs="Times New Roman"/>
              </w:rPr>
              <w:t>Latino and American Identities as Perceived by Immigrants (2007), Massey &amp; Sanchez, p.81-107</w:t>
            </w:r>
          </w:p>
        </w:tc>
      </w:tr>
      <w:tr w:rsidR="007E099F" w:rsidRPr="00263F99" w:rsidTr="005852E3">
        <w:trPr>
          <w:trHeight w:val="539"/>
        </w:trPr>
        <w:tc>
          <w:tcPr>
            <w:tcW w:w="1165" w:type="dxa"/>
            <w:shd w:val="clear" w:color="auto" w:fill="DBE5F1" w:themeFill="accent1" w:themeFillTint="33"/>
          </w:tcPr>
          <w:p w:rsidR="007E099F" w:rsidRPr="00263F99" w:rsidRDefault="007E099F" w:rsidP="00220A0E">
            <w:pPr>
              <w:pStyle w:val="NoSpacing"/>
              <w:rPr>
                <w:rFonts w:cs="Times New Roman"/>
              </w:rPr>
            </w:pPr>
          </w:p>
          <w:p w:rsidR="00220A0E" w:rsidRPr="00263F99" w:rsidRDefault="00220A0E" w:rsidP="00220A0E">
            <w:pPr>
              <w:pStyle w:val="NoSpacing"/>
              <w:rPr>
                <w:rFonts w:cs="Times New Roman"/>
              </w:rPr>
            </w:pPr>
            <w:r w:rsidRPr="00263F99">
              <w:rPr>
                <w:rFonts w:cs="Times New Roman"/>
              </w:rPr>
              <w:t>10-17</w:t>
            </w:r>
          </w:p>
          <w:p w:rsidR="00220A0E" w:rsidRPr="00263F99" w:rsidRDefault="00220A0E" w:rsidP="00220A0E">
            <w:pPr>
              <w:pStyle w:val="NoSpacing"/>
              <w:rPr>
                <w:rFonts w:cs="Times New Roman"/>
              </w:rPr>
            </w:pPr>
          </w:p>
        </w:tc>
        <w:tc>
          <w:tcPr>
            <w:tcW w:w="3240" w:type="dxa"/>
            <w:shd w:val="clear" w:color="auto" w:fill="DBE5F1" w:themeFill="accent1" w:themeFillTint="33"/>
          </w:tcPr>
          <w:p w:rsidR="007E099F" w:rsidRPr="00263F99" w:rsidRDefault="007E099F" w:rsidP="009D2F83">
            <w:pPr>
              <w:pStyle w:val="NoSpacing"/>
              <w:rPr>
                <w:rFonts w:cs="Times New Roman"/>
              </w:rPr>
            </w:pPr>
          </w:p>
          <w:p w:rsidR="005B6BAB" w:rsidRPr="00263F99" w:rsidRDefault="00BD1847" w:rsidP="005B6BAB">
            <w:pPr>
              <w:pStyle w:val="NoSpacing"/>
              <w:rPr>
                <w:rFonts w:cs="Times New Roman"/>
              </w:rPr>
            </w:pPr>
            <w:r w:rsidRPr="00263F99">
              <w:rPr>
                <w:rFonts w:cs="Times New Roman"/>
              </w:rPr>
              <w:t>Immigration</w:t>
            </w:r>
            <w:r w:rsidR="00253078" w:rsidRPr="00263F99">
              <w:rPr>
                <w:rFonts w:cs="Times New Roman"/>
              </w:rPr>
              <w:t xml:space="preserve"> II</w:t>
            </w:r>
            <w:r w:rsidRPr="00263F99">
              <w:rPr>
                <w:rFonts w:cs="Times New Roman"/>
              </w:rPr>
              <w:t xml:space="preserve">: Mexican immigrant families </w:t>
            </w:r>
          </w:p>
        </w:tc>
        <w:tc>
          <w:tcPr>
            <w:tcW w:w="4945" w:type="dxa"/>
            <w:shd w:val="clear" w:color="auto" w:fill="DBE5F1" w:themeFill="accent1" w:themeFillTint="33"/>
          </w:tcPr>
          <w:p w:rsidR="00A424B4" w:rsidRPr="00263F99" w:rsidRDefault="00A424B4" w:rsidP="009D2F83">
            <w:pPr>
              <w:pStyle w:val="NoSpacing"/>
              <w:rPr>
                <w:rFonts w:cs="Times New Roman"/>
              </w:rPr>
            </w:pPr>
          </w:p>
          <w:p w:rsidR="00B05FA7" w:rsidRPr="00263F99" w:rsidRDefault="001B0F01" w:rsidP="009D2F83">
            <w:pPr>
              <w:pStyle w:val="NoSpacing"/>
              <w:rPr>
                <w:rFonts w:cs="Times New Roman"/>
              </w:rPr>
            </w:pPr>
            <w:r w:rsidRPr="00263F99">
              <w:rPr>
                <w:rFonts w:cs="Times New Roman"/>
              </w:rPr>
              <w:t>Deportation and Children in Mexican Immigrant Families (2012), Dreby, p.829-845</w:t>
            </w:r>
          </w:p>
        </w:tc>
      </w:tr>
      <w:tr w:rsidR="00220A0E" w:rsidRPr="00263F99" w:rsidTr="005B6BAB">
        <w:trPr>
          <w:trHeight w:val="539"/>
        </w:trPr>
        <w:tc>
          <w:tcPr>
            <w:tcW w:w="1165" w:type="dxa"/>
          </w:tcPr>
          <w:p w:rsidR="00220A0E" w:rsidRPr="00263F99" w:rsidRDefault="00220A0E" w:rsidP="00AF6C4B">
            <w:pPr>
              <w:pStyle w:val="NoSpacing"/>
              <w:rPr>
                <w:rFonts w:cs="Times New Roman"/>
              </w:rPr>
            </w:pPr>
          </w:p>
          <w:p w:rsidR="00220A0E" w:rsidRPr="00263F99" w:rsidRDefault="00220A0E" w:rsidP="00AF6C4B">
            <w:pPr>
              <w:pStyle w:val="NoSpacing"/>
              <w:rPr>
                <w:rFonts w:cs="Times New Roman"/>
              </w:rPr>
            </w:pPr>
            <w:r w:rsidRPr="00263F99">
              <w:rPr>
                <w:rFonts w:cs="Times New Roman"/>
              </w:rPr>
              <w:t>10-22</w:t>
            </w:r>
          </w:p>
          <w:p w:rsidR="00220A0E" w:rsidRPr="00263F99" w:rsidRDefault="00220A0E" w:rsidP="00AF6C4B">
            <w:pPr>
              <w:pStyle w:val="NoSpacing"/>
              <w:rPr>
                <w:rFonts w:cs="Times New Roman"/>
              </w:rPr>
            </w:pPr>
          </w:p>
        </w:tc>
        <w:tc>
          <w:tcPr>
            <w:tcW w:w="3240" w:type="dxa"/>
          </w:tcPr>
          <w:p w:rsidR="00220A0E" w:rsidRPr="00263F99" w:rsidRDefault="00220A0E" w:rsidP="00AF6C4B">
            <w:pPr>
              <w:pStyle w:val="NoSpacing"/>
              <w:rPr>
                <w:rFonts w:cs="Times New Roman"/>
              </w:rPr>
            </w:pPr>
          </w:p>
          <w:p w:rsidR="005B6BAB" w:rsidRPr="00263F99" w:rsidRDefault="00BD1847" w:rsidP="00AF6C4B">
            <w:pPr>
              <w:pStyle w:val="NoSpacing"/>
              <w:rPr>
                <w:rFonts w:cs="Times New Roman"/>
              </w:rPr>
            </w:pPr>
            <w:r w:rsidRPr="00263F99">
              <w:rPr>
                <w:rFonts w:cs="Times New Roman"/>
              </w:rPr>
              <w:t>Immigration</w:t>
            </w:r>
            <w:r w:rsidR="00253078" w:rsidRPr="00263F99">
              <w:rPr>
                <w:rFonts w:cs="Times New Roman"/>
              </w:rPr>
              <w:t xml:space="preserve"> III</w:t>
            </w:r>
            <w:r w:rsidRPr="00263F99">
              <w:rPr>
                <w:rFonts w:cs="Times New Roman"/>
              </w:rPr>
              <w:t>: subordinating mythologies</w:t>
            </w:r>
            <w:r w:rsidR="005B6BAB" w:rsidRPr="00263F99">
              <w:rPr>
                <w:rFonts w:cs="Times New Roman"/>
              </w:rPr>
              <w:t xml:space="preserve"> </w:t>
            </w:r>
          </w:p>
        </w:tc>
        <w:tc>
          <w:tcPr>
            <w:tcW w:w="4945" w:type="dxa"/>
          </w:tcPr>
          <w:p w:rsidR="00A424B4" w:rsidRPr="00263F99" w:rsidRDefault="00A424B4" w:rsidP="00AF6C4B">
            <w:pPr>
              <w:pStyle w:val="NoSpacing"/>
              <w:rPr>
                <w:rFonts w:cs="Times New Roman"/>
              </w:rPr>
            </w:pPr>
          </w:p>
          <w:p w:rsidR="00220A0E" w:rsidRPr="00263F99" w:rsidRDefault="004123EC" w:rsidP="00AF6C4B">
            <w:pPr>
              <w:pStyle w:val="NoSpacing"/>
              <w:rPr>
                <w:rFonts w:cs="Times New Roman"/>
              </w:rPr>
            </w:pPr>
            <w:r>
              <w:rPr>
                <w:rFonts w:cs="Times New Roman"/>
              </w:rPr>
              <w:t>Subordinating Myth: Latin@</w:t>
            </w:r>
            <w:r w:rsidR="00A424B4" w:rsidRPr="00263F99">
              <w:rPr>
                <w:rFonts w:cs="Times New Roman"/>
              </w:rPr>
              <w:t xml:space="preserve"> Immigration, Crime (2013), Longazel, p.87-96</w:t>
            </w:r>
          </w:p>
        </w:tc>
      </w:tr>
      <w:tr w:rsidR="00220A0E" w:rsidRPr="00263F99" w:rsidTr="005852E3">
        <w:trPr>
          <w:trHeight w:val="539"/>
        </w:trPr>
        <w:tc>
          <w:tcPr>
            <w:tcW w:w="1165" w:type="dxa"/>
            <w:shd w:val="clear" w:color="auto" w:fill="DBE5F1" w:themeFill="accent1" w:themeFillTint="33"/>
          </w:tcPr>
          <w:p w:rsidR="00220A0E" w:rsidRPr="00263F99" w:rsidRDefault="00220A0E" w:rsidP="00AF6C4B">
            <w:pPr>
              <w:pStyle w:val="NoSpacing"/>
              <w:rPr>
                <w:rFonts w:cs="Times New Roman"/>
              </w:rPr>
            </w:pPr>
          </w:p>
          <w:p w:rsidR="00220A0E" w:rsidRPr="00263F99" w:rsidRDefault="00220A0E" w:rsidP="00AF6C4B">
            <w:pPr>
              <w:pStyle w:val="NoSpacing"/>
              <w:rPr>
                <w:rFonts w:cs="Times New Roman"/>
              </w:rPr>
            </w:pPr>
            <w:r w:rsidRPr="00263F99">
              <w:rPr>
                <w:rFonts w:cs="Times New Roman"/>
              </w:rPr>
              <w:t>10-24</w:t>
            </w:r>
          </w:p>
          <w:p w:rsidR="00220A0E" w:rsidRPr="00263F99" w:rsidRDefault="00220A0E" w:rsidP="00AF6C4B">
            <w:pPr>
              <w:pStyle w:val="NoSpacing"/>
              <w:rPr>
                <w:rFonts w:cs="Times New Roman"/>
              </w:rPr>
            </w:pPr>
          </w:p>
        </w:tc>
        <w:tc>
          <w:tcPr>
            <w:tcW w:w="3240" w:type="dxa"/>
            <w:shd w:val="clear" w:color="auto" w:fill="DBE5F1" w:themeFill="accent1" w:themeFillTint="33"/>
          </w:tcPr>
          <w:p w:rsidR="00BD1847" w:rsidRPr="00263F99" w:rsidRDefault="00BD1847" w:rsidP="00AF6C4B">
            <w:pPr>
              <w:pStyle w:val="NoSpacing"/>
              <w:rPr>
                <w:rFonts w:cs="Times New Roman"/>
              </w:rPr>
            </w:pPr>
          </w:p>
          <w:p w:rsidR="00BD1847" w:rsidRPr="00263F99" w:rsidRDefault="00253078" w:rsidP="00AF6C4B">
            <w:pPr>
              <w:pStyle w:val="NoSpacing"/>
              <w:rPr>
                <w:rFonts w:cs="Times New Roman"/>
                <w:i/>
              </w:rPr>
            </w:pPr>
            <w:r w:rsidRPr="00263F99">
              <w:rPr>
                <w:rFonts w:cs="Times New Roman"/>
              </w:rPr>
              <w:t xml:space="preserve">Reflecting on racial/ethnic identities: </w:t>
            </w:r>
            <w:r w:rsidR="00B05FA7" w:rsidRPr="00263F99">
              <w:rPr>
                <w:rFonts w:cs="Times New Roman"/>
                <w:i/>
              </w:rPr>
              <w:t>in-class</w:t>
            </w:r>
            <w:r w:rsidRPr="00263F99">
              <w:rPr>
                <w:rFonts w:cs="Times New Roman"/>
                <w:i/>
              </w:rPr>
              <w:t xml:space="preserve"> activity</w:t>
            </w:r>
          </w:p>
        </w:tc>
        <w:tc>
          <w:tcPr>
            <w:tcW w:w="4945" w:type="dxa"/>
            <w:shd w:val="clear" w:color="auto" w:fill="DBE5F1" w:themeFill="accent1" w:themeFillTint="33"/>
          </w:tcPr>
          <w:p w:rsidR="00220A0E" w:rsidRPr="00263F99" w:rsidRDefault="00220A0E" w:rsidP="00AF6C4B">
            <w:pPr>
              <w:pStyle w:val="NoSpacing"/>
              <w:rPr>
                <w:rFonts w:cs="Times New Roman"/>
              </w:rPr>
            </w:pPr>
          </w:p>
          <w:p w:rsidR="00B05FA7" w:rsidRPr="00263F99" w:rsidRDefault="00B05FA7" w:rsidP="00B05FA7">
            <w:pPr>
              <w:pStyle w:val="NoSpacing"/>
              <w:rPr>
                <w:rFonts w:cs="Times New Roman"/>
              </w:rPr>
            </w:pPr>
            <w:r w:rsidRPr="00263F99">
              <w:rPr>
                <w:rFonts w:cs="Times New Roman"/>
                <w:i/>
              </w:rPr>
              <w:t>*Detailed assignment with HOMEWORK requirements distributed by 10-17-18.</w:t>
            </w:r>
          </w:p>
        </w:tc>
      </w:tr>
      <w:tr w:rsidR="00BD1847" w:rsidRPr="00263F99" w:rsidTr="005B6BAB">
        <w:trPr>
          <w:trHeight w:val="539"/>
        </w:trPr>
        <w:tc>
          <w:tcPr>
            <w:tcW w:w="1165"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10-29</w:t>
            </w:r>
          </w:p>
          <w:p w:rsidR="00BD1847" w:rsidRPr="00263F99" w:rsidRDefault="00BD1847" w:rsidP="00BD1847">
            <w:pPr>
              <w:pStyle w:val="NoSpacing"/>
              <w:rPr>
                <w:rFonts w:cs="Times New Roman"/>
              </w:rPr>
            </w:pPr>
          </w:p>
        </w:tc>
        <w:tc>
          <w:tcPr>
            <w:tcW w:w="3240"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 xml:space="preserve">Ghettoization, </w:t>
            </w:r>
          </w:p>
          <w:p w:rsidR="00BD1847" w:rsidRPr="00263F99" w:rsidRDefault="00BD1847" w:rsidP="00BD1847">
            <w:pPr>
              <w:pStyle w:val="NoSpacing"/>
              <w:rPr>
                <w:rFonts w:cs="Times New Roman"/>
              </w:rPr>
            </w:pPr>
            <w:r w:rsidRPr="00263F99">
              <w:rPr>
                <w:rFonts w:cs="Times New Roman"/>
              </w:rPr>
              <w:t>poverty concentration</w:t>
            </w:r>
            <w:r w:rsidR="00253078" w:rsidRPr="00263F99">
              <w:rPr>
                <w:rFonts w:cs="Times New Roman"/>
              </w:rPr>
              <w:t xml:space="preserve"> I</w:t>
            </w:r>
          </w:p>
        </w:tc>
        <w:tc>
          <w:tcPr>
            <w:tcW w:w="4945" w:type="dxa"/>
          </w:tcPr>
          <w:p w:rsidR="00A424B4" w:rsidRPr="00263F99" w:rsidRDefault="00A424B4" w:rsidP="00BD1847">
            <w:pPr>
              <w:pStyle w:val="NoSpacing"/>
              <w:rPr>
                <w:rFonts w:cs="Times New Roman"/>
              </w:rPr>
            </w:pPr>
          </w:p>
          <w:p w:rsidR="00BD1847" w:rsidRPr="00263F99" w:rsidRDefault="00A424B4" w:rsidP="00BD1847">
            <w:pPr>
              <w:pStyle w:val="NoSpacing"/>
              <w:rPr>
                <w:rFonts w:cs="Times New Roman"/>
              </w:rPr>
            </w:pPr>
            <w:r w:rsidRPr="00263F99">
              <w:rPr>
                <w:rFonts w:cs="Times New Roman"/>
              </w:rPr>
              <w:t></w:t>
            </w:r>
            <w:r w:rsidRPr="00263F99">
              <w:rPr>
                <w:rFonts w:cs="Times New Roman"/>
                <w:i/>
              </w:rPr>
              <w:t>To be announced</w:t>
            </w:r>
            <w:r w:rsidRPr="00263F99">
              <w:rPr>
                <w:rFonts w:cs="Times New Roman"/>
              </w:rPr>
              <w:t>, William Julius Wilson</w:t>
            </w:r>
          </w:p>
        </w:tc>
      </w:tr>
      <w:tr w:rsidR="00BD1847" w:rsidRPr="00263F99" w:rsidTr="005852E3">
        <w:trPr>
          <w:trHeight w:val="539"/>
        </w:trPr>
        <w:tc>
          <w:tcPr>
            <w:tcW w:w="1165"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10-31</w:t>
            </w:r>
          </w:p>
          <w:p w:rsidR="00BD1847" w:rsidRPr="00263F99" w:rsidRDefault="00BD1847" w:rsidP="00BD1847">
            <w:pPr>
              <w:pStyle w:val="NoSpacing"/>
              <w:rPr>
                <w:rFonts w:cs="Times New Roman"/>
              </w:rPr>
            </w:pPr>
          </w:p>
        </w:tc>
        <w:tc>
          <w:tcPr>
            <w:tcW w:w="3240"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 xml:space="preserve">Ghettoization, </w:t>
            </w:r>
          </w:p>
          <w:p w:rsidR="00BD1847" w:rsidRPr="00263F99" w:rsidRDefault="00BD1847" w:rsidP="00BD1847">
            <w:pPr>
              <w:pStyle w:val="NoSpacing"/>
              <w:rPr>
                <w:rFonts w:cs="Times New Roman"/>
              </w:rPr>
            </w:pPr>
            <w:r w:rsidRPr="00263F99">
              <w:rPr>
                <w:rFonts w:cs="Times New Roman"/>
              </w:rPr>
              <w:t>poverty concentration</w:t>
            </w:r>
            <w:r w:rsidR="00253078" w:rsidRPr="00263F99">
              <w:rPr>
                <w:rFonts w:cs="Times New Roman"/>
              </w:rPr>
              <w:t xml:space="preserve"> I</w:t>
            </w:r>
          </w:p>
        </w:tc>
        <w:tc>
          <w:tcPr>
            <w:tcW w:w="4945" w:type="dxa"/>
            <w:shd w:val="clear" w:color="auto" w:fill="DBE5F1" w:themeFill="accent1" w:themeFillTint="33"/>
          </w:tcPr>
          <w:p w:rsidR="00A424B4" w:rsidRPr="00263F99" w:rsidRDefault="00A424B4" w:rsidP="00BD1847">
            <w:pPr>
              <w:pStyle w:val="NoSpacing"/>
              <w:rPr>
                <w:rFonts w:cs="Times New Roman"/>
              </w:rPr>
            </w:pPr>
          </w:p>
          <w:p w:rsidR="00BD1847" w:rsidRPr="00263F99" w:rsidRDefault="00A424B4" w:rsidP="00BD1847">
            <w:pPr>
              <w:pStyle w:val="NoSpacing"/>
              <w:rPr>
                <w:rFonts w:cs="Times New Roman"/>
              </w:rPr>
            </w:pPr>
            <w:r w:rsidRPr="00263F99">
              <w:rPr>
                <w:rFonts w:cs="Times New Roman"/>
              </w:rPr>
              <w:t></w:t>
            </w:r>
            <w:r w:rsidRPr="00263F99">
              <w:rPr>
                <w:rFonts w:cs="Times New Roman"/>
                <w:i/>
              </w:rPr>
              <w:t>To be announced</w:t>
            </w:r>
            <w:r w:rsidRPr="00263F99">
              <w:rPr>
                <w:rFonts w:cs="Times New Roman"/>
              </w:rPr>
              <w:t>, William Julius Wilson</w:t>
            </w:r>
          </w:p>
        </w:tc>
      </w:tr>
      <w:tr w:rsidR="00BD1847" w:rsidRPr="00263F99" w:rsidTr="005B6BAB">
        <w:trPr>
          <w:trHeight w:val="539"/>
        </w:trPr>
        <w:tc>
          <w:tcPr>
            <w:tcW w:w="1165"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11-05</w:t>
            </w:r>
          </w:p>
          <w:p w:rsidR="00BD1847" w:rsidRPr="00263F99" w:rsidRDefault="00BD1847" w:rsidP="00BD1847">
            <w:pPr>
              <w:pStyle w:val="NoSpacing"/>
              <w:rPr>
                <w:rFonts w:cs="Times New Roman"/>
              </w:rPr>
            </w:pPr>
          </w:p>
        </w:tc>
        <w:tc>
          <w:tcPr>
            <w:tcW w:w="3240"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 xml:space="preserve">Ghettoization, </w:t>
            </w:r>
          </w:p>
          <w:p w:rsidR="00BD1847" w:rsidRPr="00263F99" w:rsidRDefault="00BD1847" w:rsidP="00BD1847">
            <w:pPr>
              <w:pStyle w:val="NoSpacing"/>
              <w:rPr>
                <w:rFonts w:cs="Times New Roman"/>
              </w:rPr>
            </w:pPr>
            <w:r w:rsidRPr="00263F99">
              <w:rPr>
                <w:rFonts w:cs="Times New Roman"/>
              </w:rPr>
              <w:t>poverty concentration</w:t>
            </w:r>
            <w:r w:rsidR="00253078" w:rsidRPr="00263F99">
              <w:rPr>
                <w:rFonts w:cs="Times New Roman"/>
              </w:rPr>
              <w:t xml:space="preserve"> III</w:t>
            </w:r>
          </w:p>
        </w:tc>
        <w:tc>
          <w:tcPr>
            <w:tcW w:w="4945" w:type="dxa"/>
          </w:tcPr>
          <w:p w:rsidR="00A424B4" w:rsidRPr="00263F99" w:rsidRDefault="00A424B4" w:rsidP="00BD1847">
            <w:pPr>
              <w:pStyle w:val="NoSpacing"/>
              <w:rPr>
                <w:rFonts w:cs="Times New Roman"/>
              </w:rPr>
            </w:pPr>
          </w:p>
          <w:p w:rsidR="00BD1847" w:rsidRPr="00263F99" w:rsidRDefault="00A424B4" w:rsidP="00BD1847">
            <w:pPr>
              <w:pStyle w:val="NoSpacing"/>
              <w:rPr>
                <w:rFonts w:cs="Times New Roman"/>
              </w:rPr>
            </w:pPr>
            <w:r w:rsidRPr="00263F99">
              <w:rPr>
                <w:rFonts w:cs="Times New Roman"/>
              </w:rPr>
              <w:t>Mass Incarceration in African Am</w:t>
            </w:r>
            <w:r w:rsidR="00E0027C">
              <w:rPr>
                <w:rFonts w:cs="Times New Roman"/>
              </w:rPr>
              <w:t>erican Communities (2004), Roberts</w:t>
            </w:r>
            <w:r w:rsidRPr="00263F99">
              <w:rPr>
                <w:rFonts w:cs="Times New Roman"/>
              </w:rPr>
              <w:t>, p.1271-1305</w:t>
            </w:r>
          </w:p>
        </w:tc>
      </w:tr>
      <w:tr w:rsidR="00BD1847" w:rsidRPr="00263F99" w:rsidTr="005852E3">
        <w:trPr>
          <w:trHeight w:val="539"/>
        </w:trPr>
        <w:tc>
          <w:tcPr>
            <w:tcW w:w="1165"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11-07</w:t>
            </w:r>
          </w:p>
          <w:p w:rsidR="00BD1847" w:rsidRPr="00263F99" w:rsidRDefault="00BD1847" w:rsidP="00BD1847">
            <w:pPr>
              <w:pStyle w:val="NoSpacing"/>
              <w:rPr>
                <w:rFonts w:cs="Times New Roman"/>
              </w:rPr>
            </w:pPr>
          </w:p>
        </w:tc>
        <w:tc>
          <w:tcPr>
            <w:tcW w:w="3240" w:type="dxa"/>
            <w:shd w:val="clear" w:color="auto" w:fill="DBE5F1" w:themeFill="accent1" w:themeFillTint="33"/>
          </w:tcPr>
          <w:p w:rsidR="00253078" w:rsidRPr="00263F99" w:rsidRDefault="00253078" w:rsidP="00253078">
            <w:pPr>
              <w:pStyle w:val="NoSpacing"/>
              <w:rPr>
                <w:rFonts w:cs="Times New Roman"/>
              </w:rPr>
            </w:pPr>
          </w:p>
          <w:p w:rsidR="00253078" w:rsidRPr="00263F99" w:rsidRDefault="00253078" w:rsidP="00253078">
            <w:pPr>
              <w:pStyle w:val="NoSpacing"/>
              <w:rPr>
                <w:rFonts w:cs="Times New Roman"/>
              </w:rPr>
            </w:pPr>
            <w:r w:rsidRPr="00263F99">
              <w:rPr>
                <w:rFonts w:cs="Times New Roman"/>
              </w:rPr>
              <w:t xml:space="preserve">Ghettoization, </w:t>
            </w:r>
          </w:p>
          <w:p w:rsidR="00253078" w:rsidRPr="00263F99" w:rsidRDefault="00253078" w:rsidP="00253078">
            <w:pPr>
              <w:pStyle w:val="NoSpacing"/>
              <w:rPr>
                <w:rFonts w:cs="Times New Roman"/>
              </w:rPr>
            </w:pPr>
            <w:r w:rsidRPr="00263F99">
              <w:rPr>
                <w:rFonts w:cs="Times New Roman"/>
              </w:rPr>
              <w:t>poverty concentration IV</w:t>
            </w:r>
          </w:p>
        </w:tc>
        <w:tc>
          <w:tcPr>
            <w:tcW w:w="4945" w:type="dxa"/>
            <w:shd w:val="clear" w:color="auto" w:fill="DBE5F1" w:themeFill="accent1" w:themeFillTint="33"/>
          </w:tcPr>
          <w:p w:rsidR="00BD1847" w:rsidRPr="00263F99" w:rsidRDefault="00BD1847" w:rsidP="00BD1847">
            <w:pPr>
              <w:pStyle w:val="NoSpacing"/>
              <w:rPr>
                <w:rFonts w:cs="Times New Roman"/>
              </w:rPr>
            </w:pPr>
          </w:p>
          <w:p w:rsidR="00A424B4" w:rsidRPr="00263F99" w:rsidRDefault="00A424B4" w:rsidP="00BD1847">
            <w:pPr>
              <w:pStyle w:val="NoSpacing"/>
              <w:rPr>
                <w:rFonts w:cs="Times New Roman"/>
              </w:rPr>
            </w:pPr>
            <w:r w:rsidRPr="00263F99">
              <w:rPr>
                <w:rFonts w:cs="Times New Roman"/>
              </w:rPr>
              <w:t>Eviction and the Reproduction of Urban Poverty (2012), Desmond, p.88-133</w:t>
            </w:r>
          </w:p>
        </w:tc>
      </w:tr>
      <w:tr w:rsidR="00BD1847" w:rsidRPr="00263F99" w:rsidTr="005B6BAB">
        <w:trPr>
          <w:trHeight w:val="539"/>
        </w:trPr>
        <w:tc>
          <w:tcPr>
            <w:tcW w:w="1165"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11-12</w:t>
            </w:r>
          </w:p>
          <w:p w:rsidR="00BD1847" w:rsidRPr="00263F99" w:rsidRDefault="00BD1847" w:rsidP="00BD1847">
            <w:pPr>
              <w:pStyle w:val="NoSpacing"/>
              <w:rPr>
                <w:rFonts w:cs="Times New Roman"/>
              </w:rPr>
            </w:pPr>
          </w:p>
        </w:tc>
        <w:tc>
          <w:tcPr>
            <w:tcW w:w="3240" w:type="dxa"/>
          </w:tcPr>
          <w:p w:rsidR="00BD1847" w:rsidRPr="00263F99" w:rsidRDefault="00BD1847" w:rsidP="00BD1847">
            <w:pPr>
              <w:pStyle w:val="NoSpacing"/>
              <w:rPr>
                <w:rFonts w:cs="Times New Roman"/>
              </w:rPr>
            </w:pPr>
          </w:p>
          <w:p w:rsidR="00253078" w:rsidRPr="00263F99" w:rsidRDefault="00253078" w:rsidP="00BD1847">
            <w:pPr>
              <w:pStyle w:val="NoSpacing"/>
              <w:rPr>
                <w:rFonts w:cs="Times New Roman"/>
              </w:rPr>
            </w:pPr>
            <w:r w:rsidRPr="00263F99">
              <w:rPr>
                <w:rFonts w:cs="Times New Roman"/>
              </w:rPr>
              <w:t xml:space="preserve"> Health </w:t>
            </w:r>
            <w:r w:rsidR="005743DF" w:rsidRPr="00263F99">
              <w:rPr>
                <w:rFonts w:cs="Times New Roman"/>
              </w:rPr>
              <w:t>and racial(ized) environments I: overview</w:t>
            </w:r>
          </w:p>
        </w:tc>
        <w:tc>
          <w:tcPr>
            <w:tcW w:w="4945" w:type="dxa"/>
          </w:tcPr>
          <w:p w:rsidR="00A424B4" w:rsidRPr="00263F99" w:rsidRDefault="00A424B4" w:rsidP="00BD1847">
            <w:pPr>
              <w:pStyle w:val="NoSpacing"/>
              <w:rPr>
                <w:rFonts w:cs="Times New Roman"/>
              </w:rPr>
            </w:pPr>
          </w:p>
          <w:p w:rsidR="00BD1847" w:rsidRPr="00263F99" w:rsidRDefault="00A424B4" w:rsidP="00BD1847">
            <w:pPr>
              <w:pStyle w:val="NoSpacing"/>
              <w:rPr>
                <w:rFonts w:cs="Times New Roman"/>
              </w:rPr>
            </w:pPr>
            <w:r w:rsidRPr="00263F99">
              <w:rPr>
                <w:rFonts w:cs="Times New Roman"/>
              </w:rPr>
              <w:t>Racism and Health I: Pathways and Scientific Evidence, Williams &amp; Mohammed, p.1152-1173</w:t>
            </w:r>
          </w:p>
        </w:tc>
      </w:tr>
      <w:tr w:rsidR="00BD1847" w:rsidRPr="00263F99" w:rsidTr="005852E3">
        <w:trPr>
          <w:trHeight w:val="539"/>
        </w:trPr>
        <w:tc>
          <w:tcPr>
            <w:tcW w:w="1165"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11-14</w:t>
            </w:r>
          </w:p>
          <w:p w:rsidR="00BD1847" w:rsidRPr="00263F99" w:rsidRDefault="00BD1847" w:rsidP="00BD1847">
            <w:pPr>
              <w:pStyle w:val="NoSpacing"/>
              <w:rPr>
                <w:rFonts w:cs="Times New Roman"/>
              </w:rPr>
            </w:pPr>
          </w:p>
        </w:tc>
        <w:tc>
          <w:tcPr>
            <w:tcW w:w="3240" w:type="dxa"/>
            <w:shd w:val="clear" w:color="auto" w:fill="DBE5F1" w:themeFill="accent1" w:themeFillTint="33"/>
          </w:tcPr>
          <w:p w:rsidR="005743DF" w:rsidRPr="00263F99" w:rsidRDefault="005743DF" w:rsidP="00BD1847">
            <w:pPr>
              <w:pStyle w:val="NoSpacing"/>
              <w:rPr>
                <w:rFonts w:cs="Times New Roman"/>
              </w:rPr>
            </w:pPr>
          </w:p>
          <w:p w:rsidR="00253078" w:rsidRPr="00263F99" w:rsidRDefault="005743DF" w:rsidP="00BD1847">
            <w:pPr>
              <w:pStyle w:val="NoSpacing"/>
              <w:rPr>
                <w:rFonts w:cs="Times New Roman"/>
              </w:rPr>
            </w:pPr>
            <w:r w:rsidRPr="00263F99">
              <w:rPr>
                <w:rFonts w:cs="Times New Roman"/>
              </w:rPr>
              <w:t>Health and racial(ize</w:t>
            </w:r>
            <w:r w:rsidR="007D7FD9" w:rsidRPr="00263F99">
              <w:rPr>
                <w:rFonts w:cs="Times New Roman"/>
              </w:rPr>
              <w:t>d) environments II: asthma</w:t>
            </w:r>
          </w:p>
        </w:tc>
        <w:tc>
          <w:tcPr>
            <w:tcW w:w="4945" w:type="dxa"/>
            <w:shd w:val="clear" w:color="auto" w:fill="DBE5F1" w:themeFill="accent1" w:themeFillTint="33"/>
          </w:tcPr>
          <w:p w:rsidR="00A424B4" w:rsidRPr="00263F99" w:rsidRDefault="00A424B4" w:rsidP="00A424B4"/>
          <w:p w:rsidR="00A424B4" w:rsidRPr="00263F99" w:rsidRDefault="00A424B4" w:rsidP="00A424B4">
            <w:r w:rsidRPr="00263F99">
              <w:t>Health Politics of Asthma (2003), Brown et al, p.453-464</w:t>
            </w:r>
          </w:p>
          <w:p w:rsidR="00BD1847" w:rsidRPr="00263F99" w:rsidRDefault="00BD1847" w:rsidP="00BD1847">
            <w:pPr>
              <w:pStyle w:val="NoSpacing"/>
              <w:rPr>
                <w:rFonts w:cs="Times New Roman"/>
              </w:rPr>
            </w:pPr>
          </w:p>
        </w:tc>
      </w:tr>
      <w:tr w:rsidR="00BD1847" w:rsidRPr="00263F99" w:rsidTr="005B6BAB">
        <w:trPr>
          <w:trHeight w:val="539"/>
        </w:trPr>
        <w:tc>
          <w:tcPr>
            <w:tcW w:w="1165"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11-19</w:t>
            </w:r>
          </w:p>
          <w:p w:rsidR="00BD1847" w:rsidRPr="00263F99" w:rsidRDefault="00BD1847" w:rsidP="00BD1847">
            <w:pPr>
              <w:pStyle w:val="NoSpacing"/>
              <w:rPr>
                <w:rFonts w:cs="Times New Roman"/>
              </w:rPr>
            </w:pPr>
          </w:p>
        </w:tc>
        <w:tc>
          <w:tcPr>
            <w:tcW w:w="3240" w:type="dxa"/>
          </w:tcPr>
          <w:p w:rsidR="00BD1847" w:rsidRPr="00263F99" w:rsidRDefault="00BD1847" w:rsidP="00BD1847">
            <w:pPr>
              <w:pStyle w:val="NoSpacing"/>
              <w:rPr>
                <w:rFonts w:cs="Times New Roman"/>
              </w:rPr>
            </w:pPr>
          </w:p>
          <w:p w:rsidR="005743DF" w:rsidRPr="00263F99" w:rsidRDefault="005743DF" w:rsidP="00BD1847">
            <w:pPr>
              <w:pStyle w:val="NoSpacing"/>
              <w:rPr>
                <w:rFonts w:cs="Times New Roman"/>
              </w:rPr>
            </w:pPr>
            <w:r w:rsidRPr="00263F99">
              <w:rPr>
                <w:rFonts w:cs="Times New Roman"/>
              </w:rPr>
              <w:t>Health and racia</w:t>
            </w:r>
            <w:r w:rsidR="007D7FD9" w:rsidRPr="00263F99">
              <w:rPr>
                <w:rFonts w:cs="Times New Roman"/>
              </w:rPr>
              <w:t>l(ized) environments III: food justice</w:t>
            </w:r>
          </w:p>
        </w:tc>
        <w:tc>
          <w:tcPr>
            <w:tcW w:w="4945" w:type="dxa"/>
          </w:tcPr>
          <w:p w:rsidR="00A424B4" w:rsidRPr="00263F99" w:rsidRDefault="00A424B4" w:rsidP="00BD1847">
            <w:pPr>
              <w:pStyle w:val="NoSpacing"/>
              <w:rPr>
                <w:rFonts w:cs="Times New Roman"/>
              </w:rPr>
            </w:pPr>
          </w:p>
          <w:p w:rsidR="00BD1847" w:rsidRPr="00263F99" w:rsidRDefault="00A424B4" w:rsidP="00BD1847">
            <w:pPr>
              <w:pStyle w:val="NoSpacing"/>
              <w:rPr>
                <w:rFonts w:cs="Times New Roman"/>
              </w:rPr>
            </w:pPr>
            <w:r w:rsidRPr="00263F99">
              <w:rPr>
                <w:rFonts w:cs="Times New Roman"/>
              </w:rPr>
              <w:t>Food Justice Activism (2009), Alkon &amp; Norgaard, p.289-305</w:t>
            </w:r>
          </w:p>
        </w:tc>
      </w:tr>
      <w:tr w:rsidR="00BD1847" w:rsidRPr="00263F99" w:rsidTr="005852E3">
        <w:trPr>
          <w:trHeight w:val="539"/>
        </w:trPr>
        <w:tc>
          <w:tcPr>
            <w:tcW w:w="1165"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11-21</w:t>
            </w:r>
          </w:p>
          <w:p w:rsidR="00BD1847" w:rsidRPr="00263F99" w:rsidRDefault="00BD1847" w:rsidP="00BD1847">
            <w:pPr>
              <w:pStyle w:val="NoSpacing"/>
              <w:rPr>
                <w:rFonts w:cs="Times New Roman"/>
              </w:rPr>
            </w:pPr>
          </w:p>
        </w:tc>
        <w:tc>
          <w:tcPr>
            <w:tcW w:w="3240" w:type="dxa"/>
            <w:shd w:val="clear" w:color="auto" w:fill="DBE5F1" w:themeFill="accent1" w:themeFillTint="33"/>
          </w:tcPr>
          <w:p w:rsidR="005743DF" w:rsidRPr="00263F99" w:rsidRDefault="005743DF" w:rsidP="00BD1847">
            <w:pPr>
              <w:pStyle w:val="NoSpacing"/>
              <w:rPr>
                <w:rFonts w:cs="Times New Roman"/>
                <w:i/>
              </w:rPr>
            </w:pPr>
          </w:p>
          <w:p w:rsidR="00BD1847" w:rsidRPr="00263F99" w:rsidRDefault="00BD1847" w:rsidP="00BD1847">
            <w:pPr>
              <w:pStyle w:val="NoSpacing"/>
              <w:rPr>
                <w:rFonts w:cs="Times New Roman"/>
                <w:i/>
              </w:rPr>
            </w:pPr>
            <w:r w:rsidRPr="00263F99">
              <w:rPr>
                <w:rFonts w:cs="Times New Roman"/>
                <w:i/>
              </w:rPr>
              <w:t>Fall holiday (no class, university closed 11-22&amp;23</w:t>
            </w:r>
            <w:r w:rsidR="004123EC">
              <w:rPr>
                <w:rFonts w:cs="Times New Roman"/>
                <w:i/>
              </w:rPr>
              <w:t>)</w:t>
            </w:r>
          </w:p>
        </w:tc>
        <w:tc>
          <w:tcPr>
            <w:tcW w:w="4945" w:type="dxa"/>
            <w:shd w:val="clear" w:color="auto" w:fill="DBE5F1" w:themeFill="accent1" w:themeFillTint="33"/>
          </w:tcPr>
          <w:p w:rsidR="00BD1847" w:rsidRPr="00263F99" w:rsidRDefault="00BD1847" w:rsidP="00BD1847">
            <w:pPr>
              <w:pStyle w:val="NoSpacing"/>
              <w:rPr>
                <w:rFonts w:cs="Times New Roman"/>
              </w:rPr>
            </w:pPr>
          </w:p>
        </w:tc>
      </w:tr>
      <w:tr w:rsidR="00BD1847" w:rsidRPr="00263F99" w:rsidTr="005B6BAB">
        <w:trPr>
          <w:trHeight w:val="539"/>
        </w:trPr>
        <w:tc>
          <w:tcPr>
            <w:tcW w:w="1165"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11-26</w:t>
            </w:r>
          </w:p>
          <w:p w:rsidR="00BD1847" w:rsidRPr="00263F99" w:rsidRDefault="00BD1847" w:rsidP="00BD1847">
            <w:pPr>
              <w:pStyle w:val="NoSpacing"/>
              <w:rPr>
                <w:rFonts w:cs="Times New Roman"/>
              </w:rPr>
            </w:pPr>
          </w:p>
        </w:tc>
        <w:tc>
          <w:tcPr>
            <w:tcW w:w="3240" w:type="dxa"/>
          </w:tcPr>
          <w:p w:rsidR="00BD1847" w:rsidRPr="00263F99" w:rsidRDefault="00BD1847" w:rsidP="00BD1847">
            <w:pPr>
              <w:pStyle w:val="NoSpacing"/>
              <w:rPr>
                <w:rFonts w:cs="Times New Roman"/>
              </w:rPr>
            </w:pPr>
          </w:p>
          <w:p w:rsidR="005743DF" w:rsidRPr="00263F99" w:rsidRDefault="005743DF" w:rsidP="004123EC">
            <w:pPr>
              <w:pStyle w:val="NoSpacing"/>
              <w:rPr>
                <w:rFonts w:cs="Times New Roman"/>
                <w:i/>
              </w:rPr>
            </w:pPr>
            <w:r w:rsidRPr="00263F99">
              <w:rPr>
                <w:rFonts w:cs="Times New Roman"/>
              </w:rPr>
              <w:t>Reflecting on</w:t>
            </w:r>
            <w:r w:rsidR="004123EC">
              <w:rPr>
                <w:rFonts w:cs="Times New Roman"/>
              </w:rPr>
              <w:t xml:space="preserve"> race/ethnicity and food</w:t>
            </w:r>
            <w:r w:rsidR="00B05FA7" w:rsidRPr="00263F99">
              <w:rPr>
                <w:rFonts w:cs="Times New Roman"/>
              </w:rPr>
              <w:t xml:space="preserve">: </w:t>
            </w:r>
            <w:r w:rsidR="00B05FA7" w:rsidRPr="00263F99">
              <w:rPr>
                <w:rFonts w:cs="Times New Roman"/>
                <w:i/>
              </w:rPr>
              <w:t xml:space="preserve">in-class </w:t>
            </w:r>
            <w:r w:rsidRPr="00263F99">
              <w:rPr>
                <w:rFonts w:cs="Times New Roman"/>
                <w:i/>
              </w:rPr>
              <w:t>activity</w:t>
            </w:r>
          </w:p>
        </w:tc>
        <w:tc>
          <w:tcPr>
            <w:tcW w:w="4945" w:type="dxa"/>
          </w:tcPr>
          <w:p w:rsidR="00BD1847" w:rsidRPr="00263F99" w:rsidRDefault="00BD1847" w:rsidP="00BD1847">
            <w:pPr>
              <w:pStyle w:val="NoSpacing"/>
              <w:rPr>
                <w:rFonts w:cs="Times New Roman"/>
              </w:rPr>
            </w:pPr>
          </w:p>
          <w:p w:rsidR="00B05FA7" w:rsidRPr="00263F99" w:rsidRDefault="00B05FA7" w:rsidP="00B05FA7">
            <w:pPr>
              <w:pStyle w:val="NoSpacing"/>
              <w:rPr>
                <w:rFonts w:cs="Times New Roman"/>
                <w:i/>
              </w:rPr>
            </w:pPr>
            <w:r w:rsidRPr="00263F99">
              <w:rPr>
                <w:rFonts w:cs="Times New Roman"/>
                <w:i/>
              </w:rPr>
              <w:t>*Detailed assignment with HOMEWORK requirements distributed by 11-19-18.</w:t>
            </w:r>
          </w:p>
        </w:tc>
      </w:tr>
      <w:tr w:rsidR="00BD1847" w:rsidRPr="00263F99" w:rsidTr="005852E3">
        <w:trPr>
          <w:trHeight w:val="539"/>
        </w:trPr>
        <w:tc>
          <w:tcPr>
            <w:tcW w:w="1165"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11-28</w:t>
            </w:r>
          </w:p>
          <w:p w:rsidR="00BD1847" w:rsidRPr="00263F99" w:rsidRDefault="00BD1847" w:rsidP="00BD1847">
            <w:pPr>
              <w:pStyle w:val="NoSpacing"/>
              <w:rPr>
                <w:rFonts w:cs="Times New Roman"/>
              </w:rPr>
            </w:pPr>
          </w:p>
        </w:tc>
        <w:tc>
          <w:tcPr>
            <w:tcW w:w="3240" w:type="dxa"/>
            <w:shd w:val="clear" w:color="auto" w:fill="DBE5F1" w:themeFill="accent1" w:themeFillTint="33"/>
          </w:tcPr>
          <w:p w:rsidR="00BD1847" w:rsidRPr="00263F99" w:rsidRDefault="00BD1847" w:rsidP="00BD1847">
            <w:pPr>
              <w:pStyle w:val="NoSpacing"/>
              <w:rPr>
                <w:rFonts w:cs="Times New Roman"/>
              </w:rPr>
            </w:pPr>
          </w:p>
          <w:p w:rsidR="005743DF" w:rsidRPr="00263F99" w:rsidRDefault="005743DF" w:rsidP="00BD1847">
            <w:pPr>
              <w:pStyle w:val="NoSpacing"/>
              <w:rPr>
                <w:rFonts w:cs="Times New Roman"/>
              </w:rPr>
            </w:pPr>
            <w:r w:rsidRPr="00263F99">
              <w:rPr>
                <w:rFonts w:cs="Times New Roman"/>
              </w:rPr>
              <w:t>White people I</w:t>
            </w:r>
          </w:p>
        </w:tc>
        <w:tc>
          <w:tcPr>
            <w:tcW w:w="4945" w:type="dxa"/>
            <w:shd w:val="clear" w:color="auto" w:fill="DBE5F1" w:themeFill="accent1" w:themeFillTint="33"/>
          </w:tcPr>
          <w:p w:rsidR="00032B3B" w:rsidRPr="00263F99" w:rsidRDefault="007D7FD9" w:rsidP="00BD1847">
            <w:pPr>
              <w:pStyle w:val="NoSpacing"/>
              <w:rPr>
                <w:rFonts w:cs="Times New Roman"/>
              </w:rPr>
            </w:pPr>
            <w:r w:rsidRPr="00263F99">
              <w:rPr>
                <w:rFonts w:cs="Times New Roman"/>
              </w:rPr>
              <w:t>Race Prejudice as a Sense of Group Position (1958), Blumer, p.3-7</w:t>
            </w:r>
          </w:p>
          <w:p w:rsidR="00BD1847" w:rsidRPr="00263F99" w:rsidRDefault="00863E12" w:rsidP="00BD1847">
            <w:pPr>
              <w:pStyle w:val="NoSpacing"/>
              <w:rPr>
                <w:rFonts w:cs="Times New Roman"/>
              </w:rPr>
            </w:pPr>
            <w:r w:rsidRPr="00263F99">
              <w:rPr>
                <w:rFonts w:cs="Times New Roman"/>
              </w:rPr>
              <w:t xml:space="preserve">America’s Angriest White Men (2013), Kimmel, p.1-6 </w:t>
            </w:r>
          </w:p>
        </w:tc>
      </w:tr>
      <w:tr w:rsidR="00BD1847" w:rsidRPr="00263F99" w:rsidTr="005B6BAB">
        <w:trPr>
          <w:trHeight w:val="539"/>
        </w:trPr>
        <w:tc>
          <w:tcPr>
            <w:tcW w:w="1165"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12-03</w:t>
            </w:r>
          </w:p>
          <w:p w:rsidR="00BD1847" w:rsidRPr="00263F99" w:rsidRDefault="00BD1847" w:rsidP="00BD1847">
            <w:pPr>
              <w:pStyle w:val="NoSpacing"/>
              <w:rPr>
                <w:rFonts w:cs="Times New Roman"/>
              </w:rPr>
            </w:pPr>
          </w:p>
        </w:tc>
        <w:tc>
          <w:tcPr>
            <w:tcW w:w="3240" w:type="dxa"/>
          </w:tcPr>
          <w:p w:rsidR="00BD1847" w:rsidRPr="00263F99" w:rsidRDefault="005743DF" w:rsidP="00BD1847">
            <w:pPr>
              <w:pStyle w:val="NoSpacing"/>
              <w:rPr>
                <w:rFonts w:cs="Times New Roman"/>
              </w:rPr>
            </w:pPr>
            <w:r w:rsidRPr="00263F99">
              <w:rPr>
                <w:rFonts w:cs="Times New Roman"/>
              </w:rPr>
              <w:t xml:space="preserve"> </w:t>
            </w:r>
          </w:p>
          <w:p w:rsidR="005743DF" w:rsidRPr="00263F99" w:rsidRDefault="005743DF" w:rsidP="00BD1847">
            <w:pPr>
              <w:pStyle w:val="NoSpacing"/>
              <w:rPr>
                <w:rFonts w:cs="Times New Roman"/>
              </w:rPr>
            </w:pPr>
            <w:r w:rsidRPr="00263F99">
              <w:rPr>
                <w:rFonts w:cs="Times New Roman"/>
              </w:rPr>
              <w:t>White people II</w:t>
            </w:r>
          </w:p>
        </w:tc>
        <w:tc>
          <w:tcPr>
            <w:tcW w:w="4945" w:type="dxa"/>
          </w:tcPr>
          <w:p w:rsidR="00863E12" w:rsidRPr="00263F99" w:rsidRDefault="00863E12" w:rsidP="00BD1847">
            <w:pPr>
              <w:pStyle w:val="NoSpacing"/>
              <w:rPr>
                <w:rFonts w:cs="Times New Roman"/>
              </w:rPr>
            </w:pPr>
          </w:p>
          <w:p w:rsidR="00BD1847" w:rsidRPr="00263F99" w:rsidRDefault="00863E12" w:rsidP="00BD1847">
            <w:pPr>
              <w:pStyle w:val="NoSpacing"/>
              <w:rPr>
                <w:rFonts w:cs="Times New Roman"/>
              </w:rPr>
            </w:pPr>
            <w:r w:rsidRPr="00263F99">
              <w:rPr>
                <w:rFonts w:cs="Times New Roman"/>
              </w:rPr>
              <w:t>White Identities and Social Justice (2001), Eichstedt, p.445-470</w:t>
            </w:r>
          </w:p>
        </w:tc>
      </w:tr>
      <w:tr w:rsidR="00BD1847" w:rsidRPr="00263F99" w:rsidTr="005852E3">
        <w:trPr>
          <w:trHeight w:val="539"/>
        </w:trPr>
        <w:tc>
          <w:tcPr>
            <w:tcW w:w="1165"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12-05</w:t>
            </w:r>
          </w:p>
          <w:p w:rsidR="00BD1847" w:rsidRPr="00263F99" w:rsidRDefault="00BD1847" w:rsidP="00BD1847">
            <w:pPr>
              <w:pStyle w:val="NoSpacing"/>
              <w:rPr>
                <w:rFonts w:cs="Times New Roman"/>
              </w:rPr>
            </w:pPr>
          </w:p>
        </w:tc>
        <w:tc>
          <w:tcPr>
            <w:tcW w:w="3240" w:type="dxa"/>
            <w:shd w:val="clear" w:color="auto" w:fill="DBE5F1" w:themeFill="accent1" w:themeFillTint="33"/>
          </w:tcPr>
          <w:p w:rsidR="00BD1847" w:rsidRPr="00263F99" w:rsidRDefault="00BD1847" w:rsidP="00BD1847">
            <w:pPr>
              <w:pStyle w:val="NoSpacing"/>
              <w:rPr>
                <w:rFonts w:cs="Times New Roman"/>
                <w:i/>
              </w:rPr>
            </w:pPr>
            <w:r w:rsidRPr="00263F99">
              <w:rPr>
                <w:rFonts w:cs="Times New Roman"/>
                <w:i/>
              </w:rPr>
              <w:t xml:space="preserve"> </w:t>
            </w:r>
          </w:p>
          <w:p w:rsidR="005743DF" w:rsidRPr="00263F99" w:rsidRDefault="00863E12" w:rsidP="00BD1847">
            <w:pPr>
              <w:pStyle w:val="NoSpacing"/>
              <w:rPr>
                <w:rFonts w:cs="Times New Roman"/>
              </w:rPr>
            </w:pPr>
            <w:r w:rsidRPr="00263F99">
              <w:rPr>
                <w:rFonts w:cs="Times New Roman"/>
              </w:rPr>
              <w:t xml:space="preserve">(More) work </w:t>
            </w:r>
            <w:r w:rsidR="001B0F01" w:rsidRPr="00263F99">
              <w:rPr>
                <w:rFonts w:cs="Times New Roman"/>
              </w:rPr>
              <w:t>for r</w:t>
            </w:r>
            <w:r w:rsidR="005743DF" w:rsidRPr="00263F99">
              <w:rPr>
                <w:rFonts w:cs="Times New Roman"/>
              </w:rPr>
              <w:t>acial justice</w:t>
            </w:r>
            <w:r w:rsidR="001B0F01" w:rsidRPr="00263F99">
              <w:rPr>
                <w:rFonts w:cs="Times New Roman"/>
              </w:rPr>
              <w:t xml:space="preserve"> I</w:t>
            </w:r>
          </w:p>
        </w:tc>
        <w:tc>
          <w:tcPr>
            <w:tcW w:w="4945" w:type="dxa"/>
            <w:shd w:val="clear" w:color="auto" w:fill="DBE5F1" w:themeFill="accent1" w:themeFillTint="33"/>
          </w:tcPr>
          <w:p w:rsidR="00863E12" w:rsidRPr="00263F99" w:rsidRDefault="00863E12" w:rsidP="00BD1847">
            <w:pPr>
              <w:pStyle w:val="NoSpacing"/>
              <w:rPr>
                <w:rFonts w:cs="Times New Roman"/>
              </w:rPr>
            </w:pPr>
          </w:p>
          <w:p w:rsidR="00BD1847" w:rsidRPr="00263F99" w:rsidRDefault="00863E12" w:rsidP="00BD1847">
            <w:pPr>
              <w:pStyle w:val="NoSpacing"/>
              <w:rPr>
                <w:rFonts w:cs="Times New Roman"/>
              </w:rPr>
            </w:pPr>
            <w:r w:rsidRPr="00263F99">
              <w:rPr>
                <w:rFonts w:cs="Times New Roman"/>
              </w:rPr>
              <w:t>Theorizing Racial Movement (2015), Fleming &amp; Morris, p.105-126</w:t>
            </w:r>
          </w:p>
        </w:tc>
      </w:tr>
      <w:tr w:rsidR="00BD1847" w:rsidRPr="00263F99" w:rsidTr="005B6BAB">
        <w:trPr>
          <w:trHeight w:val="539"/>
        </w:trPr>
        <w:tc>
          <w:tcPr>
            <w:tcW w:w="1165" w:type="dxa"/>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12-10</w:t>
            </w:r>
          </w:p>
          <w:p w:rsidR="00BD1847" w:rsidRPr="00263F99" w:rsidRDefault="00BD1847" w:rsidP="00BD1847">
            <w:pPr>
              <w:pStyle w:val="NoSpacing"/>
              <w:rPr>
                <w:rFonts w:cs="Times New Roman"/>
              </w:rPr>
            </w:pPr>
          </w:p>
        </w:tc>
        <w:tc>
          <w:tcPr>
            <w:tcW w:w="3240" w:type="dxa"/>
          </w:tcPr>
          <w:p w:rsidR="00BD1847" w:rsidRPr="00263F99" w:rsidRDefault="00BD1847" w:rsidP="00BD1847">
            <w:pPr>
              <w:pStyle w:val="NoSpacing"/>
              <w:rPr>
                <w:rFonts w:cs="Times New Roman"/>
              </w:rPr>
            </w:pPr>
          </w:p>
          <w:p w:rsidR="001B0F01" w:rsidRPr="00263F99" w:rsidRDefault="00863E12" w:rsidP="00BD1847">
            <w:pPr>
              <w:pStyle w:val="NoSpacing"/>
              <w:rPr>
                <w:rFonts w:cs="Times New Roman"/>
              </w:rPr>
            </w:pPr>
            <w:r w:rsidRPr="00263F99">
              <w:rPr>
                <w:rFonts w:cs="Times New Roman"/>
              </w:rPr>
              <w:t xml:space="preserve">(More) work </w:t>
            </w:r>
            <w:r w:rsidR="001B0F01" w:rsidRPr="00263F99">
              <w:rPr>
                <w:rFonts w:cs="Times New Roman"/>
              </w:rPr>
              <w:t>for racial justice II</w:t>
            </w:r>
          </w:p>
        </w:tc>
        <w:tc>
          <w:tcPr>
            <w:tcW w:w="4945" w:type="dxa"/>
          </w:tcPr>
          <w:p w:rsidR="00BD1847" w:rsidRPr="00263F99" w:rsidRDefault="00BD1847" w:rsidP="00BD1847">
            <w:pPr>
              <w:pStyle w:val="NoSpacing"/>
              <w:rPr>
                <w:rFonts w:cs="Times New Roman"/>
              </w:rPr>
            </w:pPr>
          </w:p>
          <w:p w:rsidR="00863E12" w:rsidRPr="00263F99" w:rsidRDefault="00863E12" w:rsidP="00BD1847">
            <w:pPr>
              <w:pStyle w:val="NoSpacing"/>
              <w:rPr>
                <w:rFonts w:cs="Times New Roman"/>
              </w:rPr>
            </w:pPr>
            <w:r w:rsidRPr="00263F99">
              <w:rPr>
                <w:rFonts w:cs="Times New Roman"/>
              </w:rPr>
              <w:t>10 Ways to Fight Hate (2017), Southern Poverty Law Center, p.1-36</w:t>
            </w:r>
          </w:p>
        </w:tc>
      </w:tr>
      <w:tr w:rsidR="00BD1847" w:rsidRPr="00263F99" w:rsidTr="005852E3">
        <w:trPr>
          <w:trHeight w:val="539"/>
        </w:trPr>
        <w:tc>
          <w:tcPr>
            <w:tcW w:w="1165" w:type="dxa"/>
            <w:shd w:val="clear" w:color="auto" w:fill="DBE5F1" w:themeFill="accent1" w:themeFillTint="33"/>
          </w:tcPr>
          <w:p w:rsidR="00BD1847" w:rsidRPr="00263F99" w:rsidRDefault="00BD1847" w:rsidP="00BD1847">
            <w:pPr>
              <w:pStyle w:val="NoSpacing"/>
              <w:rPr>
                <w:rFonts w:cs="Times New Roman"/>
              </w:rPr>
            </w:pPr>
          </w:p>
          <w:p w:rsidR="00BD1847" w:rsidRPr="00263F99" w:rsidRDefault="00BD1847" w:rsidP="00BD1847">
            <w:pPr>
              <w:pStyle w:val="NoSpacing"/>
              <w:rPr>
                <w:rFonts w:cs="Times New Roman"/>
              </w:rPr>
            </w:pPr>
            <w:r w:rsidRPr="00263F99">
              <w:rPr>
                <w:rFonts w:cs="Times New Roman"/>
              </w:rPr>
              <w:t>12-12</w:t>
            </w:r>
          </w:p>
          <w:p w:rsidR="00BD1847" w:rsidRPr="00263F99" w:rsidRDefault="00BD1847" w:rsidP="00BD1847">
            <w:pPr>
              <w:pStyle w:val="NoSpacing"/>
              <w:rPr>
                <w:rFonts w:cs="Times New Roman"/>
              </w:rPr>
            </w:pPr>
          </w:p>
        </w:tc>
        <w:tc>
          <w:tcPr>
            <w:tcW w:w="3240" w:type="dxa"/>
            <w:shd w:val="clear" w:color="auto" w:fill="DBE5F1" w:themeFill="accent1" w:themeFillTint="33"/>
          </w:tcPr>
          <w:p w:rsidR="00BD1847" w:rsidRPr="00263F99" w:rsidRDefault="00BD1847" w:rsidP="00BD1847">
            <w:pPr>
              <w:pStyle w:val="NoSpacing"/>
            </w:pPr>
          </w:p>
          <w:p w:rsidR="00BD1847" w:rsidRPr="00263F99" w:rsidRDefault="00E767A4" w:rsidP="00E767A4">
            <w:pPr>
              <w:pStyle w:val="NoSpacing"/>
              <w:rPr>
                <w:rFonts w:cs="Times New Roman"/>
              </w:rPr>
            </w:pPr>
            <w:r w:rsidRPr="00263F99">
              <w:t xml:space="preserve">Final exam, </w:t>
            </w:r>
            <w:r w:rsidR="00BD1847" w:rsidRPr="00263F99">
              <w:t>2:45</w:t>
            </w:r>
            <w:r w:rsidRPr="00263F99">
              <w:t>-4:45 PM</w:t>
            </w:r>
          </w:p>
        </w:tc>
        <w:tc>
          <w:tcPr>
            <w:tcW w:w="4945" w:type="dxa"/>
            <w:shd w:val="clear" w:color="auto" w:fill="DBE5F1" w:themeFill="accent1" w:themeFillTint="33"/>
          </w:tcPr>
          <w:p w:rsidR="00BD1847" w:rsidRPr="00263F99" w:rsidRDefault="00BD1847" w:rsidP="00BD1847">
            <w:pPr>
              <w:pStyle w:val="NoSpacing"/>
              <w:rPr>
                <w:rFonts w:cs="Times New Roman"/>
              </w:rPr>
            </w:pPr>
          </w:p>
        </w:tc>
      </w:tr>
    </w:tbl>
    <w:p w:rsidR="003878F5" w:rsidRPr="00263F99" w:rsidRDefault="003878F5" w:rsidP="007F32A1">
      <w:pPr>
        <w:pStyle w:val="NoSpacing"/>
      </w:pPr>
    </w:p>
    <w:p w:rsidR="00667173" w:rsidRDefault="0066717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5852E3" w:rsidRDefault="005852E3" w:rsidP="007F32A1">
      <w:pPr>
        <w:pStyle w:val="NoSpacing"/>
        <w:pBdr>
          <w:bottom w:val="single" w:sz="4" w:space="1" w:color="auto"/>
        </w:pBdr>
        <w:rPr>
          <w:b/>
          <w:i/>
        </w:rPr>
      </w:pPr>
    </w:p>
    <w:p w:rsidR="007C1B4F" w:rsidRPr="00263F99" w:rsidRDefault="007C1B4F" w:rsidP="007F32A1">
      <w:pPr>
        <w:pStyle w:val="NoSpacing"/>
        <w:pBdr>
          <w:bottom w:val="single" w:sz="4" w:space="1" w:color="auto"/>
        </w:pBdr>
        <w:rPr>
          <w:b/>
          <w:i/>
        </w:rPr>
      </w:pPr>
    </w:p>
    <w:p w:rsidR="007F32A1" w:rsidRPr="00263F99" w:rsidRDefault="00BA26F1" w:rsidP="007F32A1">
      <w:pPr>
        <w:pStyle w:val="NoSpacing"/>
        <w:pBdr>
          <w:bottom w:val="single" w:sz="4" w:space="1" w:color="auto"/>
        </w:pBdr>
        <w:rPr>
          <w:b/>
          <w:i/>
        </w:rPr>
      </w:pPr>
      <w:r w:rsidRPr="00263F99">
        <w:rPr>
          <w:b/>
          <w:i/>
        </w:rPr>
        <w:lastRenderedPageBreak/>
        <w:t>Reading tips</w:t>
      </w:r>
      <w:r w:rsidR="007F32A1" w:rsidRPr="00263F99">
        <w:rPr>
          <w:b/>
          <w:i/>
        </w:rPr>
        <w:t xml:space="preserve"> </w:t>
      </w:r>
    </w:p>
    <w:p w:rsidR="007F32A1" w:rsidRPr="00263F99" w:rsidRDefault="007F32A1" w:rsidP="007F32A1">
      <w:pPr>
        <w:pStyle w:val="NoSpacing"/>
        <w:rPr>
          <w:b/>
          <w:i/>
        </w:rPr>
      </w:pPr>
    </w:p>
    <w:p w:rsidR="002878A8" w:rsidRPr="00263F99" w:rsidRDefault="002878A8" w:rsidP="007F32A1">
      <w:pPr>
        <w:pStyle w:val="NoSpacing"/>
        <w:rPr>
          <w:b/>
          <w:i/>
        </w:rPr>
      </w:pPr>
      <w:r w:rsidRPr="00263F99">
        <w:t xml:space="preserve">Engaged reading is </w:t>
      </w:r>
      <w:r w:rsidRPr="00263F99">
        <w:rPr>
          <w:i/>
        </w:rPr>
        <w:t xml:space="preserve">active </w:t>
      </w:r>
      <w:r w:rsidRPr="00263F99">
        <w:t>reading.  You should take notes as you read and reread an author’s work, paying careful attention to the author’s arguments.  Doing so will help you judge the strength of the author’s claims.</w:t>
      </w:r>
    </w:p>
    <w:p w:rsidR="002878A8" w:rsidRPr="00263F99" w:rsidRDefault="002878A8" w:rsidP="007F32A1"/>
    <w:p w:rsidR="002878A8" w:rsidRPr="00263F99" w:rsidRDefault="002878A8" w:rsidP="007F32A1">
      <w:r w:rsidRPr="00263F99">
        <w:t xml:space="preserve">Think about the following questions as you read: </w:t>
      </w:r>
    </w:p>
    <w:p w:rsidR="002878A8" w:rsidRPr="00263F99" w:rsidRDefault="002878A8" w:rsidP="007F32A1">
      <w:pPr>
        <w:pStyle w:val="ListParagraph"/>
        <w:numPr>
          <w:ilvl w:val="0"/>
          <w:numId w:val="8"/>
        </w:numPr>
        <w:rPr>
          <w:sz w:val="22"/>
          <w:szCs w:val="22"/>
        </w:rPr>
      </w:pPr>
      <w:r w:rsidRPr="00263F99">
        <w:rPr>
          <w:sz w:val="22"/>
          <w:szCs w:val="22"/>
        </w:rPr>
        <w:t>What is the author’s primary focus &amp;/or primary research question?</w:t>
      </w:r>
    </w:p>
    <w:p w:rsidR="002878A8" w:rsidRPr="00263F99" w:rsidRDefault="002878A8" w:rsidP="007F32A1">
      <w:pPr>
        <w:pStyle w:val="ListParagraph"/>
        <w:numPr>
          <w:ilvl w:val="0"/>
          <w:numId w:val="8"/>
        </w:numPr>
        <w:rPr>
          <w:sz w:val="22"/>
          <w:szCs w:val="22"/>
        </w:rPr>
      </w:pPr>
      <w:r w:rsidRPr="00263F99">
        <w:rPr>
          <w:sz w:val="22"/>
          <w:szCs w:val="22"/>
        </w:rPr>
        <w:t>What key terms contribute to your understanding of this work?  How are these terms defined by the author?</w:t>
      </w:r>
    </w:p>
    <w:p w:rsidR="002878A8" w:rsidRPr="00263F99" w:rsidRDefault="002878A8" w:rsidP="002878A8">
      <w:pPr>
        <w:pStyle w:val="ListParagraph"/>
        <w:numPr>
          <w:ilvl w:val="0"/>
          <w:numId w:val="8"/>
        </w:numPr>
        <w:rPr>
          <w:sz w:val="22"/>
          <w:szCs w:val="22"/>
        </w:rPr>
      </w:pPr>
      <w:r w:rsidRPr="00263F99">
        <w:rPr>
          <w:sz w:val="22"/>
          <w:szCs w:val="22"/>
        </w:rPr>
        <w:t>What are the author’s key claims &amp;/or findings?</w:t>
      </w:r>
    </w:p>
    <w:p w:rsidR="002878A8" w:rsidRPr="00263F99" w:rsidRDefault="002878A8" w:rsidP="002878A8">
      <w:pPr>
        <w:pStyle w:val="ListParagraph"/>
        <w:numPr>
          <w:ilvl w:val="0"/>
          <w:numId w:val="8"/>
        </w:numPr>
        <w:rPr>
          <w:sz w:val="22"/>
          <w:szCs w:val="22"/>
        </w:rPr>
      </w:pPr>
      <w:r w:rsidRPr="00263F99">
        <w:rPr>
          <w:sz w:val="22"/>
          <w:szCs w:val="22"/>
        </w:rPr>
        <w:t xml:space="preserve">What evidence is used to support the author’s claims/findings?  </w:t>
      </w:r>
    </w:p>
    <w:p w:rsidR="002878A8" w:rsidRPr="00263F99" w:rsidRDefault="002878A8" w:rsidP="002878A8">
      <w:pPr>
        <w:pStyle w:val="ListParagraph"/>
        <w:numPr>
          <w:ilvl w:val="0"/>
          <w:numId w:val="9"/>
        </w:numPr>
        <w:ind w:left="1080"/>
        <w:rPr>
          <w:sz w:val="22"/>
          <w:szCs w:val="22"/>
        </w:rPr>
      </w:pPr>
      <w:r w:rsidRPr="00263F99">
        <w:rPr>
          <w:sz w:val="22"/>
          <w:szCs w:val="22"/>
        </w:rPr>
        <w:t xml:space="preserve">Which theory/theories does the author use?  </w:t>
      </w:r>
    </w:p>
    <w:p w:rsidR="002878A8" w:rsidRPr="00263F99" w:rsidRDefault="002878A8" w:rsidP="002878A8">
      <w:pPr>
        <w:pStyle w:val="ListParagraph"/>
        <w:numPr>
          <w:ilvl w:val="0"/>
          <w:numId w:val="9"/>
        </w:numPr>
        <w:ind w:left="1080"/>
        <w:rPr>
          <w:sz w:val="22"/>
          <w:szCs w:val="22"/>
        </w:rPr>
      </w:pPr>
      <w:r w:rsidRPr="00263F99">
        <w:rPr>
          <w:sz w:val="22"/>
          <w:szCs w:val="22"/>
        </w:rPr>
        <w:t xml:space="preserve">Are data used to support the author’s claims?  </w:t>
      </w:r>
    </w:p>
    <w:p w:rsidR="002878A8" w:rsidRPr="00263F99" w:rsidRDefault="002878A8" w:rsidP="002878A8">
      <w:pPr>
        <w:pStyle w:val="ListParagraph"/>
        <w:numPr>
          <w:ilvl w:val="0"/>
          <w:numId w:val="9"/>
        </w:numPr>
        <w:ind w:left="1080"/>
        <w:rPr>
          <w:sz w:val="22"/>
          <w:szCs w:val="22"/>
        </w:rPr>
      </w:pPr>
      <w:r w:rsidRPr="00263F99">
        <w:rPr>
          <w:sz w:val="22"/>
          <w:szCs w:val="22"/>
        </w:rPr>
        <w:t>If so, what are the data and how are they analyzed?</w:t>
      </w:r>
    </w:p>
    <w:p w:rsidR="002878A8" w:rsidRPr="00263F99" w:rsidRDefault="002878A8" w:rsidP="002878A8">
      <w:pPr>
        <w:pStyle w:val="ListParagraph"/>
        <w:numPr>
          <w:ilvl w:val="0"/>
          <w:numId w:val="8"/>
        </w:numPr>
        <w:rPr>
          <w:sz w:val="22"/>
          <w:szCs w:val="22"/>
        </w:rPr>
      </w:pPr>
      <w:r w:rsidRPr="00263F99">
        <w:rPr>
          <w:sz w:val="22"/>
          <w:szCs w:val="22"/>
        </w:rPr>
        <w:t>Does the author acknowledge arguments that contradict her claims?  What are they?</w:t>
      </w:r>
    </w:p>
    <w:p w:rsidR="002878A8" w:rsidRPr="00263F99" w:rsidRDefault="002878A8" w:rsidP="002878A8">
      <w:pPr>
        <w:pStyle w:val="ListParagraph"/>
        <w:numPr>
          <w:ilvl w:val="0"/>
          <w:numId w:val="8"/>
        </w:numPr>
        <w:rPr>
          <w:sz w:val="22"/>
          <w:szCs w:val="22"/>
        </w:rPr>
      </w:pPr>
      <w:r w:rsidRPr="00263F99">
        <w:rPr>
          <w:sz w:val="22"/>
          <w:szCs w:val="22"/>
        </w:rPr>
        <w:t>What are the strengths of this piece?</w:t>
      </w:r>
    </w:p>
    <w:p w:rsidR="002878A8" w:rsidRPr="00263F99" w:rsidRDefault="002878A8" w:rsidP="002878A8">
      <w:pPr>
        <w:pStyle w:val="ListParagraph"/>
        <w:numPr>
          <w:ilvl w:val="0"/>
          <w:numId w:val="8"/>
        </w:numPr>
        <w:rPr>
          <w:sz w:val="22"/>
          <w:szCs w:val="22"/>
        </w:rPr>
      </w:pPr>
      <w:r w:rsidRPr="00263F99">
        <w:rPr>
          <w:sz w:val="22"/>
          <w:szCs w:val="22"/>
        </w:rPr>
        <w:t>What are the weaknesses of this piece?</w:t>
      </w:r>
    </w:p>
    <w:p w:rsidR="002878A8" w:rsidRPr="00263F99" w:rsidRDefault="002878A8" w:rsidP="002878A8">
      <w:pPr>
        <w:pStyle w:val="ListParagraph"/>
        <w:numPr>
          <w:ilvl w:val="0"/>
          <w:numId w:val="8"/>
        </w:numPr>
        <w:rPr>
          <w:sz w:val="22"/>
          <w:szCs w:val="22"/>
        </w:rPr>
      </w:pPr>
      <w:r w:rsidRPr="00263F99">
        <w:rPr>
          <w:sz w:val="22"/>
          <w:szCs w:val="22"/>
        </w:rPr>
        <w:t>What is the most interesting part of the author’s work?</w:t>
      </w:r>
    </w:p>
    <w:p w:rsidR="002878A8" w:rsidRPr="00263F99" w:rsidRDefault="002878A8" w:rsidP="002878A8">
      <w:pPr>
        <w:pStyle w:val="ListParagraph"/>
        <w:numPr>
          <w:ilvl w:val="0"/>
          <w:numId w:val="8"/>
        </w:numPr>
        <w:rPr>
          <w:sz w:val="22"/>
          <w:szCs w:val="22"/>
        </w:rPr>
      </w:pPr>
      <w:r w:rsidRPr="00263F99">
        <w:rPr>
          <w:sz w:val="22"/>
          <w:szCs w:val="22"/>
        </w:rPr>
        <w:t>What assumptions / life experiences do you bring to this process that lead to your unique interpretations?</w:t>
      </w:r>
    </w:p>
    <w:p w:rsidR="002878A8" w:rsidRPr="00263F99" w:rsidRDefault="002878A8" w:rsidP="002878A8"/>
    <w:p w:rsidR="002878A8" w:rsidRPr="00263F99" w:rsidRDefault="002878A8" w:rsidP="002878A8">
      <w:r w:rsidRPr="00263F99">
        <w:t>Tips for highlighting and annotating during the active reading process:</w:t>
      </w:r>
    </w:p>
    <w:p w:rsidR="002878A8" w:rsidRPr="00263F99" w:rsidRDefault="002878A8" w:rsidP="002878A8">
      <w:pPr>
        <w:pStyle w:val="ListParagraph"/>
        <w:numPr>
          <w:ilvl w:val="0"/>
          <w:numId w:val="6"/>
        </w:numPr>
        <w:rPr>
          <w:sz w:val="22"/>
          <w:szCs w:val="22"/>
        </w:rPr>
      </w:pPr>
      <w:r w:rsidRPr="00263F99">
        <w:rPr>
          <w:sz w:val="22"/>
          <w:szCs w:val="22"/>
        </w:rPr>
        <w:t>A pencil works as w</w:t>
      </w:r>
      <w:r w:rsidR="00D9474A">
        <w:rPr>
          <w:sz w:val="22"/>
          <w:szCs w:val="22"/>
        </w:rPr>
        <w:t>ell as a pen or marker; try them all</w:t>
      </w:r>
      <w:r w:rsidRPr="00263F99">
        <w:rPr>
          <w:sz w:val="22"/>
          <w:szCs w:val="22"/>
        </w:rPr>
        <w:t xml:space="preserve"> and see which you like best.</w:t>
      </w:r>
    </w:p>
    <w:p w:rsidR="002878A8" w:rsidRPr="00263F99" w:rsidRDefault="002878A8" w:rsidP="002878A8">
      <w:pPr>
        <w:pStyle w:val="ListParagraph"/>
        <w:numPr>
          <w:ilvl w:val="0"/>
          <w:numId w:val="6"/>
        </w:numPr>
        <w:rPr>
          <w:sz w:val="22"/>
          <w:szCs w:val="22"/>
        </w:rPr>
      </w:pPr>
      <w:r w:rsidRPr="00263F99">
        <w:rPr>
          <w:sz w:val="22"/>
          <w:szCs w:val="22"/>
        </w:rPr>
        <w:t>Underline each claim an author makes.</w:t>
      </w:r>
    </w:p>
    <w:p w:rsidR="002878A8" w:rsidRPr="00263F99" w:rsidRDefault="002878A8" w:rsidP="002878A8">
      <w:pPr>
        <w:pStyle w:val="ListParagraph"/>
        <w:numPr>
          <w:ilvl w:val="0"/>
          <w:numId w:val="6"/>
        </w:numPr>
        <w:rPr>
          <w:sz w:val="22"/>
          <w:szCs w:val="22"/>
        </w:rPr>
      </w:pPr>
      <w:r w:rsidRPr="00263F99">
        <w:rPr>
          <w:sz w:val="22"/>
          <w:szCs w:val="22"/>
        </w:rPr>
        <w:t>Circle or box definitions or essential terms.</w:t>
      </w:r>
    </w:p>
    <w:p w:rsidR="002878A8" w:rsidRPr="00263F99" w:rsidRDefault="002878A8" w:rsidP="002878A8">
      <w:pPr>
        <w:pStyle w:val="ListParagraph"/>
        <w:numPr>
          <w:ilvl w:val="0"/>
          <w:numId w:val="6"/>
        </w:numPr>
        <w:rPr>
          <w:sz w:val="22"/>
          <w:szCs w:val="22"/>
        </w:rPr>
      </w:pPr>
      <w:r w:rsidRPr="00263F99">
        <w:rPr>
          <w:sz w:val="22"/>
          <w:szCs w:val="22"/>
        </w:rPr>
        <w:t>Use arrows or lines to show connections.</w:t>
      </w:r>
    </w:p>
    <w:p w:rsidR="002878A8" w:rsidRPr="00263F99" w:rsidRDefault="002878A8" w:rsidP="002878A8">
      <w:pPr>
        <w:pStyle w:val="ListParagraph"/>
        <w:numPr>
          <w:ilvl w:val="0"/>
          <w:numId w:val="6"/>
        </w:numPr>
        <w:rPr>
          <w:sz w:val="22"/>
          <w:szCs w:val="22"/>
        </w:rPr>
      </w:pPr>
      <w:r w:rsidRPr="00263F99">
        <w:rPr>
          <w:sz w:val="22"/>
          <w:szCs w:val="22"/>
        </w:rPr>
        <w:t>Use vertical lines in the margins to mark entire passages.</w:t>
      </w:r>
    </w:p>
    <w:p w:rsidR="002878A8" w:rsidRPr="00263F99" w:rsidRDefault="002878A8" w:rsidP="002878A8">
      <w:pPr>
        <w:pStyle w:val="ListParagraph"/>
        <w:numPr>
          <w:ilvl w:val="0"/>
          <w:numId w:val="6"/>
        </w:numPr>
        <w:rPr>
          <w:sz w:val="22"/>
          <w:szCs w:val="22"/>
        </w:rPr>
      </w:pPr>
      <w:r w:rsidRPr="00263F99">
        <w:rPr>
          <w:sz w:val="22"/>
          <w:szCs w:val="22"/>
        </w:rPr>
        <w:t>Star the most important items.</w:t>
      </w:r>
    </w:p>
    <w:p w:rsidR="002878A8" w:rsidRPr="00263F99" w:rsidRDefault="002878A8" w:rsidP="002878A8">
      <w:pPr>
        <w:pStyle w:val="ListParagraph"/>
        <w:numPr>
          <w:ilvl w:val="0"/>
          <w:numId w:val="6"/>
        </w:numPr>
        <w:rPr>
          <w:sz w:val="22"/>
          <w:szCs w:val="22"/>
        </w:rPr>
      </w:pPr>
      <w:r w:rsidRPr="00263F99">
        <w:rPr>
          <w:sz w:val="22"/>
          <w:szCs w:val="22"/>
        </w:rPr>
        <w:t>Use question marks for confusing places.</w:t>
      </w:r>
    </w:p>
    <w:p w:rsidR="002878A8" w:rsidRPr="00263F99" w:rsidRDefault="002878A8" w:rsidP="002878A8">
      <w:pPr>
        <w:pStyle w:val="ListParagraph"/>
        <w:numPr>
          <w:ilvl w:val="0"/>
          <w:numId w:val="6"/>
        </w:numPr>
        <w:rPr>
          <w:sz w:val="22"/>
          <w:szCs w:val="22"/>
        </w:rPr>
      </w:pPr>
      <w:r w:rsidRPr="00263F99">
        <w:rPr>
          <w:sz w:val="22"/>
          <w:szCs w:val="22"/>
        </w:rPr>
        <w:t>Use the margins to:</w:t>
      </w:r>
    </w:p>
    <w:p w:rsidR="002878A8" w:rsidRPr="00263F99" w:rsidRDefault="002878A8" w:rsidP="002878A8">
      <w:pPr>
        <w:pStyle w:val="ListParagraph"/>
        <w:numPr>
          <w:ilvl w:val="0"/>
          <w:numId w:val="7"/>
        </w:numPr>
        <w:ind w:left="1080"/>
        <w:rPr>
          <w:sz w:val="22"/>
          <w:szCs w:val="22"/>
        </w:rPr>
      </w:pPr>
      <w:r w:rsidRPr="00263F99">
        <w:rPr>
          <w:sz w:val="22"/>
          <w:szCs w:val="22"/>
        </w:rPr>
        <w:t>Summarize key terms, sections, or ideas in your own words.</w:t>
      </w:r>
    </w:p>
    <w:p w:rsidR="002878A8" w:rsidRPr="00263F99" w:rsidRDefault="002878A8" w:rsidP="002878A8">
      <w:pPr>
        <w:pStyle w:val="ListParagraph"/>
        <w:numPr>
          <w:ilvl w:val="0"/>
          <w:numId w:val="7"/>
        </w:numPr>
        <w:ind w:left="1080"/>
        <w:rPr>
          <w:sz w:val="22"/>
          <w:szCs w:val="22"/>
        </w:rPr>
      </w:pPr>
      <w:r w:rsidRPr="00263F99">
        <w:rPr>
          <w:sz w:val="22"/>
          <w:szCs w:val="22"/>
        </w:rPr>
        <w:t>Articulate disagreements with the author’s arguments.</w:t>
      </w:r>
    </w:p>
    <w:p w:rsidR="008A648F" w:rsidRPr="00263F99" w:rsidRDefault="008A648F" w:rsidP="00F105FB">
      <w:pPr>
        <w:pStyle w:val="NoSpacing"/>
      </w:pPr>
    </w:p>
    <w:sectPr w:rsidR="008A648F" w:rsidRPr="00263F99" w:rsidSect="00BE6F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408" w:rsidRDefault="001E5408" w:rsidP="00947930">
      <w:r>
        <w:separator/>
      </w:r>
    </w:p>
  </w:endnote>
  <w:endnote w:type="continuationSeparator" w:id="0">
    <w:p w:rsidR="001E5408" w:rsidRDefault="001E5408" w:rsidP="0094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8535"/>
      <w:docPartObj>
        <w:docPartGallery w:val="Page Numbers (Bottom of Page)"/>
        <w:docPartUnique/>
      </w:docPartObj>
    </w:sdtPr>
    <w:sdtEndPr/>
    <w:sdtContent>
      <w:p w:rsidR="00F923F3" w:rsidRDefault="00F923F3">
        <w:pPr>
          <w:pStyle w:val="Footer"/>
          <w:jc w:val="center"/>
        </w:pPr>
        <w:r>
          <w:fldChar w:fldCharType="begin"/>
        </w:r>
        <w:r>
          <w:instrText xml:space="preserve"> PAGE   \* MERGEFORMAT </w:instrText>
        </w:r>
        <w:r>
          <w:fldChar w:fldCharType="separate"/>
        </w:r>
        <w:r w:rsidR="00FE0464">
          <w:rPr>
            <w:noProof/>
          </w:rPr>
          <w:t>4</w:t>
        </w:r>
        <w:r>
          <w:rPr>
            <w:noProof/>
          </w:rPr>
          <w:fldChar w:fldCharType="end"/>
        </w:r>
      </w:p>
    </w:sdtContent>
  </w:sdt>
  <w:p w:rsidR="00F923F3" w:rsidRDefault="00F923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408" w:rsidRDefault="001E5408" w:rsidP="00947930">
      <w:r>
        <w:separator/>
      </w:r>
    </w:p>
  </w:footnote>
  <w:footnote w:type="continuationSeparator" w:id="0">
    <w:p w:rsidR="001E5408" w:rsidRDefault="001E5408" w:rsidP="00947930">
      <w:r>
        <w:continuationSeparator/>
      </w:r>
    </w:p>
  </w:footnote>
  <w:footnote w:id="1">
    <w:p w:rsidR="00263F99" w:rsidRPr="00EF77DA" w:rsidRDefault="00263F99" w:rsidP="00263F99">
      <w:pPr>
        <w:rPr>
          <w:color w:val="000000"/>
          <w:sz w:val="20"/>
          <w:szCs w:val="20"/>
          <w:shd w:val="clear" w:color="auto" w:fill="FFFFFF"/>
        </w:rPr>
      </w:pPr>
      <w:r w:rsidRPr="00EF77DA">
        <w:rPr>
          <w:rStyle w:val="FootnoteReference"/>
          <w:sz w:val="20"/>
          <w:szCs w:val="20"/>
        </w:rPr>
        <w:footnoteRef/>
      </w:r>
      <w:r w:rsidRPr="00EF77DA">
        <w:rPr>
          <w:sz w:val="20"/>
          <w:szCs w:val="20"/>
        </w:rPr>
        <w:t xml:space="preserve"> </w:t>
      </w:r>
      <w:r w:rsidR="005852E3">
        <w:rPr>
          <w:color w:val="000000"/>
          <w:sz w:val="20"/>
          <w:szCs w:val="20"/>
          <w:shd w:val="clear" w:color="auto" w:fill="FFFFFF"/>
        </w:rPr>
        <w:t>At times</w:t>
      </w:r>
      <w:r w:rsidRPr="00EF77DA">
        <w:rPr>
          <w:color w:val="000000"/>
          <w:sz w:val="20"/>
          <w:szCs w:val="20"/>
          <w:shd w:val="clear" w:color="auto" w:fill="FFFFFF"/>
        </w:rPr>
        <w:t xml:space="preserve"> you will be asked to reflect on a question and bring your response to the next class. These spontaneous assignments are not listed on the syllabus, but they are </w:t>
      </w:r>
      <w:r w:rsidRPr="00EF77DA">
        <w:rPr>
          <w:i/>
          <w:color w:val="000000"/>
          <w:sz w:val="20"/>
          <w:szCs w:val="20"/>
          <w:shd w:val="clear" w:color="auto" w:fill="FFFFFF"/>
        </w:rPr>
        <w:t>required</w:t>
      </w:r>
      <w:r w:rsidRPr="00EF77DA">
        <w:rPr>
          <w:color w:val="000000"/>
          <w:sz w:val="20"/>
          <w:szCs w:val="20"/>
          <w:shd w:val="clear" w:color="auto" w:fill="FFFFFF"/>
        </w:rPr>
        <w:t xml:space="preserve"> and will impact your participation grade.   </w:t>
      </w:r>
    </w:p>
    <w:p w:rsidR="00263F99" w:rsidRDefault="00263F99" w:rsidP="00263F99">
      <w:pPr>
        <w:pStyle w:val="FootnoteText"/>
      </w:pPr>
    </w:p>
  </w:footnote>
  <w:footnote w:id="2">
    <w:p w:rsidR="00263F99" w:rsidRDefault="00263F99" w:rsidP="00263F99">
      <w:pPr>
        <w:pStyle w:val="FootnoteText"/>
      </w:pPr>
      <w:r>
        <w:rPr>
          <w:rStyle w:val="FootnoteReference"/>
        </w:rPr>
        <w:footnoteRef/>
      </w:r>
      <w:r>
        <w:t xml:space="preserve"> borrowed from Stanford University Teaching commons: https://teachingcommons.stanford.edu/resources/teaching/student-teacher-communication/designing-effective-discussion-questions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A5"/>
    <w:multiLevelType w:val="hybridMultilevel"/>
    <w:tmpl w:val="A5367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F7FC0"/>
    <w:multiLevelType w:val="hybridMultilevel"/>
    <w:tmpl w:val="9DC073AA"/>
    <w:lvl w:ilvl="0" w:tplc="94C86A84">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012B0FAA"/>
    <w:multiLevelType w:val="hybridMultilevel"/>
    <w:tmpl w:val="EED03A7C"/>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88A"/>
    <w:multiLevelType w:val="hybridMultilevel"/>
    <w:tmpl w:val="245C38CA"/>
    <w:lvl w:ilvl="0" w:tplc="94C86A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650526"/>
    <w:multiLevelType w:val="hybridMultilevel"/>
    <w:tmpl w:val="9026A13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D343C2B"/>
    <w:multiLevelType w:val="hybridMultilevel"/>
    <w:tmpl w:val="49EEAF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6043CC"/>
    <w:multiLevelType w:val="hybridMultilevel"/>
    <w:tmpl w:val="60D8C7EE"/>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9537FF"/>
    <w:multiLevelType w:val="hybridMultilevel"/>
    <w:tmpl w:val="BC3494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441721B"/>
    <w:multiLevelType w:val="hybridMultilevel"/>
    <w:tmpl w:val="E5AC7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507BC"/>
    <w:multiLevelType w:val="hybridMultilevel"/>
    <w:tmpl w:val="E2FC8AAA"/>
    <w:lvl w:ilvl="0" w:tplc="94C86A84">
      <w:start w:val="1"/>
      <w:numFmt w:val="bullet"/>
      <w:lvlText w:val=""/>
      <w:lvlJc w:val="left"/>
      <w:pPr>
        <w:ind w:left="1438" w:hanging="360"/>
      </w:pPr>
      <w:rPr>
        <w:rFonts w:ascii="Wingdings" w:hAnsi="Wingdings"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0" w15:restartNumberingAfterBreak="0">
    <w:nsid w:val="3DAB006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E47171"/>
    <w:multiLevelType w:val="hybridMultilevel"/>
    <w:tmpl w:val="98520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6002E"/>
    <w:multiLevelType w:val="hybridMultilevel"/>
    <w:tmpl w:val="2474C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37973"/>
    <w:multiLevelType w:val="hybridMultilevel"/>
    <w:tmpl w:val="F6E0A8D0"/>
    <w:lvl w:ilvl="0" w:tplc="94C86A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F1B0AC9"/>
    <w:multiLevelType w:val="hybridMultilevel"/>
    <w:tmpl w:val="E2D47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B05C47"/>
    <w:multiLevelType w:val="hybridMultilevel"/>
    <w:tmpl w:val="D5829D90"/>
    <w:lvl w:ilvl="0" w:tplc="F17E1F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A73CC6"/>
    <w:multiLevelType w:val="hybridMultilevel"/>
    <w:tmpl w:val="7FD69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03972"/>
    <w:multiLevelType w:val="hybridMultilevel"/>
    <w:tmpl w:val="B2B8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686557"/>
    <w:multiLevelType w:val="hybridMultilevel"/>
    <w:tmpl w:val="2FF099D2"/>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97003"/>
    <w:multiLevelType w:val="hybridMultilevel"/>
    <w:tmpl w:val="DBBEA6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66A25"/>
    <w:multiLevelType w:val="hybridMultilevel"/>
    <w:tmpl w:val="1026C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06943"/>
    <w:multiLevelType w:val="hybridMultilevel"/>
    <w:tmpl w:val="DCC04DCE"/>
    <w:lvl w:ilvl="0" w:tplc="94C86A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
  </w:num>
  <w:num w:numId="4">
    <w:abstractNumId w:val="6"/>
  </w:num>
  <w:num w:numId="5">
    <w:abstractNumId w:val="3"/>
  </w:num>
  <w:num w:numId="6">
    <w:abstractNumId w:val="11"/>
  </w:num>
  <w:num w:numId="7">
    <w:abstractNumId w:val="0"/>
  </w:num>
  <w:num w:numId="8">
    <w:abstractNumId w:val="12"/>
  </w:num>
  <w:num w:numId="9">
    <w:abstractNumId w:val="7"/>
  </w:num>
  <w:num w:numId="10">
    <w:abstractNumId w:val="17"/>
  </w:num>
  <w:num w:numId="11">
    <w:abstractNumId w:val="19"/>
  </w:num>
  <w:num w:numId="12">
    <w:abstractNumId w:val="10"/>
  </w:num>
  <w:num w:numId="13">
    <w:abstractNumId w:val="14"/>
  </w:num>
  <w:num w:numId="14">
    <w:abstractNumId w:val="8"/>
  </w:num>
  <w:num w:numId="15">
    <w:abstractNumId w:val="18"/>
  </w:num>
  <w:num w:numId="16">
    <w:abstractNumId w:val="2"/>
  </w:num>
  <w:num w:numId="17">
    <w:abstractNumId w:val="16"/>
  </w:num>
  <w:num w:numId="18">
    <w:abstractNumId w:val="21"/>
  </w:num>
  <w:num w:numId="19">
    <w:abstractNumId w:val="20"/>
  </w:num>
  <w:num w:numId="20">
    <w:abstractNumId w:val="5"/>
  </w:num>
  <w:num w:numId="21">
    <w:abstractNumId w:val="6"/>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14"/>
    <w:rsid w:val="000031DB"/>
    <w:rsid w:val="00010CF5"/>
    <w:rsid w:val="000118E4"/>
    <w:rsid w:val="000271C8"/>
    <w:rsid w:val="00032B3B"/>
    <w:rsid w:val="0004193C"/>
    <w:rsid w:val="00052E94"/>
    <w:rsid w:val="000641D9"/>
    <w:rsid w:val="00071F9A"/>
    <w:rsid w:val="00074EBB"/>
    <w:rsid w:val="0007781C"/>
    <w:rsid w:val="00082E84"/>
    <w:rsid w:val="00086F7B"/>
    <w:rsid w:val="000A5BA0"/>
    <w:rsid w:val="000B1C19"/>
    <w:rsid w:val="000C0E4A"/>
    <w:rsid w:val="000D596D"/>
    <w:rsid w:val="000D6F3B"/>
    <w:rsid w:val="001012D4"/>
    <w:rsid w:val="00117C2E"/>
    <w:rsid w:val="0012354C"/>
    <w:rsid w:val="00135EC9"/>
    <w:rsid w:val="00135F47"/>
    <w:rsid w:val="00145CD5"/>
    <w:rsid w:val="001539D8"/>
    <w:rsid w:val="00156A06"/>
    <w:rsid w:val="0017293F"/>
    <w:rsid w:val="001733C4"/>
    <w:rsid w:val="00187647"/>
    <w:rsid w:val="0019163E"/>
    <w:rsid w:val="001958A9"/>
    <w:rsid w:val="001B0F01"/>
    <w:rsid w:val="001B44F3"/>
    <w:rsid w:val="001E337A"/>
    <w:rsid w:val="001E5408"/>
    <w:rsid w:val="001E6181"/>
    <w:rsid w:val="001F0304"/>
    <w:rsid w:val="001F2E94"/>
    <w:rsid w:val="00212DA8"/>
    <w:rsid w:val="00215465"/>
    <w:rsid w:val="002157D3"/>
    <w:rsid w:val="002168F6"/>
    <w:rsid w:val="00220A0E"/>
    <w:rsid w:val="00223EFD"/>
    <w:rsid w:val="00226053"/>
    <w:rsid w:val="002317E8"/>
    <w:rsid w:val="00237C1A"/>
    <w:rsid w:val="00253078"/>
    <w:rsid w:val="00255836"/>
    <w:rsid w:val="0025692E"/>
    <w:rsid w:val="002616F9"/>
    <w:rsid w:val="00263E24"/>
    <w:rsid w:val="00263F99"/>
    <w:rsid w:val="00270A4D"/>
    <w:rsid w:val="002878A8"/>
    <w:rsid w:val="002A34EA"/>
    <w:rsid w:val="002A77F6"/>
    <w:rsid w:val="002B33C4"/>
    <w:rsid w:val="002C7B69"/>
    <w:rsid w:val="002D320F"/>
    <w:rsid w:val="002D6C58"/>
    <w:rsid w:val="002D720B"/>
    <w:rsid w:val="002F6506"/>
    <w:rsid w:val="002F6BAB"/>
    <w:rsid w:val="003149B2"/>
    <w:rsid w:val="00322467"/>
    <w:rsid w:val="00346DE5"/>
    <w:rsid w:val="00351890"/>
    <w:rsid w:val="00352E37"/>
    <w:rsid w:val="00356DF2"/>
    <w:rsid w:val="00367997"/>
    <w:rsid w:val="003778C5"/>
    <w:rsid w:val="00381569"/>
    <w:rsid w:val="00383236"/>
    <w:rsid w:val="003878F5"/>
    <w:rsid w:val="00390446"/>
    <w:rsid w:val="00391A41"/>
    <w:rsid w:val="003A07F4"/>
    <w:rsid w:val="003A1337"/>
    <w:rsid w:val="003A4D87"/>
    <w:rsid w:val="003C7916"/>
    <w:rsid w:val="003D3B0E"/>
    <w:rsid w:val="003E0648"/>
    <w:rsid w:val="003E2B5D"/>
    <w:rsid w:val="003F4BE6"/>
    <w:rsid w:val="003F5C4D"/>
    <w:rsid w:val="003F6440"/>
    <w:rsid w:val="004123EC"/>
    <w:rsid w:val="00417CF2"/>
    <w:rsid w:val="00420099"/>
    <w:rsid w:val="004232B6"/>
    <w:rsid w:val="004235D1"/>
    <w:rsid w:val="00434652"/>
    <w:rsid w:val="00443E74"/>
    <w:rsid w:val="0044772D"/>
    <w:rsid w:val="0045374C"/>
    <w:rsid w:val="00454EDA"/>
    <w:rsid w:val="004569E4"/>
    <w:rsid w:val="00475363"/>
    <w:rsid w:val="004A22F5"/>
    <w:rsid w:val="004B268D"/>
    <w:rsid w:val="004C2518"/>
    <w:rsid w:val="004D371D"/>
    <w:rsid w:val="004E4DAD"/>
    <w:rsid w:val="004F4587"/>
    <w:rsid w:val="004F45B0"/>
    <w:rsid w:val="00500AB9"/>
    <w:rsid w:val="005021E3"/>
    <w:rsid w:val="00510578"/>
    <w:rsid w:val="00510CA9"/>
    <w:rsid w:val="00513B33"/>
    <w:rsid w:val="00514584"/>
    <w:rsid w:val="00514C32"/>
    <w:rsid w:val="00521DF8"/>
    <w:rsid w:val="00522601"/>
    <w:rsid w:val="005238C0"/>
    <w:rsid w:val="005379EE"/>
    <w:rsid w:val="00555B98"/>
    <w:rsid w:val="00556671"/>
    <w:rsid w:val="00557D2F"/>
    <w:rsid w:val="005670DE"/>
    <w:rsid w:val="005743DF"/>
    <w:rsid w:val="005852E3"/>
    <w:rsid w:val="00592208"/>
    <w:rsid w:val="0059278F"/>
    <w:rsid w:val="005A6708"/>
    <w:rsid w:val="005B6BAB"/>
    <w:rsid w:val="005B7161"/>
    <w:rsid w:val="005C05B6"/>
    <w:rsid w:val="005D392C"/>
    <w:rsid w:val="005E4783"/>
    <w:rsid w:val="00605BF2"/>
    <w:rsid w:val="00612B9C"/>
    <w:rsid w:val="00623FDA"/>
    <w:rsid w:val="00644235"/>
    <w:rsid w:val="00647BFD"/>
    <w:rsid w:val="00650E43"/>
    <w:rsid w:val="00650E99"/>
    <w:rsid w:val="00654614"/>
    <w:rsid w:val="00665A5B"/>
    <w:rsid w:val="00667173"/>
    <w:rsid w:val="00673461"/>
    <w:rsid w:val="00675D2B"/>
    <w:rsid w:val="006807B7"/>
    <w:rsid w:val="00687D38"/>
    <w:rsid w:val="006B644A"/>
    <w:rsid w:val="006C442A"/>
    <w:rsid w:val="006D4C15"/>
    <w:rsid w:val="006F6A28"/>
    <w:rsid w:val="006F7886"/>
    <w:rsid w:val="007008D9"/>
    <w:rsid w:val="00702F25"/>
    <w:rsid w:val="0071507E"/>
    <w:rsid w:val="00725CE3"/>
    <w:rsid w:val="00726C68"/>
    <w:rsid w:val="00730E72"/>
    <w:rsid w:val="007324FC"/>
    <w:rsid w:val="00736AB3"/>
    <w:rsid w:val="0074099D"/>
    <w:rsid w:val="00745568"/>
    <w:rsid w:val="00770E91"/>
    <w:rsid w:val="00774EEE"/>
    <w:rsid w:val="00787E1A"/>
    <w:rsid w:val="00793D71"/>
    <w:rsid w:val="007B7E75"/>
    <w:rsid w:val="007C1B4F"/>
    <w:rsid w:val="007C2B0D"/>
    <w:rsid w:val="007D4A95"/>
    <w:rsid w:val="007D7FD9"/>
    <w:rsid w:val="007E099F"/>
    <w:rsid w:val="007E0C67"/>
    <w:rsid w:val="007F0991"/>
    <w:rsid w:val="007F32A1"/>
    <w:rsid w:val="007F77C9"/>
    <w:rsid w:val="00803D8F"/>
    <w:rsid w:val="00810861"/>
    <w:rsid w:val="008152E9"/>
    <w:rsid w:val="008161F7"/>
    <w:rsid w:val="008175C6"/>
    <w:rsid w:val="00823F2A"/>
    <w:rsid w:val="008329AB"/>
    <w:rsid w:val="008605B1"/>
    <w:rsid w:val="00863E12"/>
    <w:rsid w:val="00867131"/>
    <w:rsid w:val="00871585"/>
    <w:rsid w:val="008866D2"/>
    <w:rsid w:val="008A0EEB"/>
    <w:rsid w:val="008A509B"/>
    <w:rsid w:val="008A648F"/>
    <w:rsid w:val="008B44FA"/>
    <w:rsid w:val="008B463C"/>
    <w:rsid w:val="008C154D"/>
    <w:rsid w:val="008D4743"/>
    <w:rsid w:val="008D661F"/>
    <w:rsid w:val="008D7908"/>
    <w:rsid w:val="008E76CA"/>
    <w:rsid w:val="008F7DA2"/>
    <w:rsid w:val="00917BCE"/>
    <w:rsid w:val="00930F15"/>
    <w:rsid w:val="00932D4A"/>
    <w:rsid w:val="0094465B"/>
    <w:rsid w:val="009460CA"/>
    <w:rsid w:val="00947930"/>
    <w:rsid w:val="00955CFF"/>
    <w:rsid w:val="0096114E"/>
    <w:rsid w:val="00965D6F"/>
    <w:rsid w:val="0098795C"/>
    <w:rsid w:val="009A20CB"/>
    <w:rsid w:val="009A59C8"/>
    <w:rsid w:val="009B3A13"/>
    <w:rsid w:val="009B4CE8"/>
    <w:rsid w:val="009D6018"/>
    <w:rsid w:val="009D6DF0"/>
    <w:rsid w:val="009D775A"/>
    <w:rsid w:val="009E429B"/>
    <w:rsid w:val="00A17F9D"/>
    <w:rsid w:val="00A23560"/>
    <w:rsid w:val="00A24FB1"/>
    <w:rsid w:val="00A34040"/>
    <w:rsid w:val="00A424B4"/>
    <w:rsid w:val="00A62DA4"/>
    <w:rsid w:val="00A652E8"/>
    <w:rsid w:val="00A76979"/>
    <w:rsid w:val="00A82B26"/>
    <w:rsid w:val="00A910F5"/>
    <w:rsid w:val="00A91DC6"/>
    <w:rsid w:val="00A924A2"/>
    <w:rsid w:val="00A94B61"/>
    <w:rsid w:val="00A95813"/>
    <w:rsid w:val="00AA4204"/>
    <w:rsid w:val="00AB67BF"/>
    <w:rsid w:val="00AC2478"/>
    <w:rsid w:val="00AD3316"/>
    <w:rsid w:val="00AD5CD3"/>
    <w:rsid w:val="00AF089D"/>
    <w:rsid w:val="00B010CC"/>
    <w:rsid w:val="00B02526"/>
    <w:rsid w:val="00B05FA7"/>
    <w:rsid w:val="00B06274"/>
    <w:rsid w:val="00B07133"/>
    <w:rsid w:val="00B07488"/>
    <w:rsid w:val="00B243D3"/>
    <w:rsid w:val="00B27530"/>
    <w:rsid w:val="00B4671A"/>
    <w:rsid w:val="00B541A6"/>
    <w:rsid w:val="00B62D91"/>
    <w:rsid w:val="00B73639"/>
    <w:rsid w:val="00B82F3A"/>
    <w:rsid w:val="00B85F36"/>
    <w:rsid w:val="00BA26F1"/>
    <w:rsid w:val="00BC495B"/>
    <w:rsid w:val="00BD1847"/>
    <w:rsid w:val="00BD4EFE"/>
    <w:rsid w:val="00BE547D"/>
    <w:rsid w:val="00BE6FF1"/>
    <w:rsid w:val="00BF218A"/>
    <w:rsid w:val="00C0172C"/>
    <w:rsid w:val="00C029D4"/>
    <w:rsid w:val="00C02CB5"/>
    <w:rsid w:val="00C02D31"/>
    <w:rsid w:val="00C2694E"/>
    <w:rsid w:val="00C423C8"/>
    <w:rsid w:val="00C81568"/>
    <w:rsid w:val="00C9415E"/>
    <w:rsid w:val="00CA508B"/>
    <w:rsid w:val="00CA5385"/>
    <w:rsid w:val="00CA62E0"/>
    <w:rsid w:val="00CA7002"/>
    <w:rsid w:val="00CC03E5"/>
    <w:rsid w:val="00CC0A66"/>
    <w:rsid w:val="00CF0132"/>
    <w:rsid w:val="00CF530E"/>
    <w:rsid w:val="00CF7AA5"/>
    <w:rsid w:val="00D16CF2"/>
    <w:rsid w:val="00D2358B"/>
    <w:rsid w:val="00D26EB6"/>
    <w:rsid w:val="00D36418"/>
    <w:rsid w:val="00D75835"/>
    <w:rsid w:val="00D76C9B"/>
    <w:rsid w:val="00D8201D"/>
    <w:rsid w:val="00D8251C"/>
    <w:rsid w:val="00D928EA"/>
    <w:rsid w:val="00D9474A"/>
    <w:rsid w:val="00DB6B2B"/>
    <w:rsid w:val="00DE0120"/>
    <w:rsid w:val="00DE2334"/>
    <w:rsid w:val="00E0013F"/>
    <w:rsid w:val="00E0027C"/>
    <w:rsid w:val="00E17410"/>
    <w:rsid w:val="00E7118B"/>
    <w:rsid w:val="00E767A4"/>
    <w:rsid w:val="00E90378"/>
    <w:rsid w:val="00E91712"/>
    <w:rsid w:val="00E93266"/>
    <w:rsid w:val="00EA247C"/>
    <w:rsid w:val="00EC1D38"/>
    <w:rsid w:val="00ED5315"/>
    <w:rsid w:val="00EE1091"/>
    <w:rsid w:val="00EF1D82"/>
    <w:rsid w:val="00EF6EEC"/>
    <w:rsid w:val="00EF77DA"/>
    <w:rsid w:val="00F105FB"/>
    <w:rsid w:val="00F1495D"/>
    <w:rsid w:val="00F24564"/>
    <w:rsid w:val="00F27450"/>
    <w:rsid w:val="00F36C5B"/>
    <w:rsid w:val="00F40144"/>
    <w:rsid w:val="00F4446B"/>
    <w:rsid w:val="00F62D78"/>
    <w:rsid w:val="00F8114E"/>
    <w:rsid w:val="00F82175"/>
    <w:rsid w:val="00F84AA6"/>
    <w:rsid w:val="00F923F3"/>
    <w:rsid w:val="00F92730"/>
    <w:rsid w:val="00F92C57"/>
    <w:rsid w:val="00FB1792"/>
    <w:rsid w:val="00FB58AE"/>
    <w:rsid w:val="00FC3508"/>
    <w:rsid w:val="00FC50DF"/>
    <w:rsid w:val="00FE01B9"/>
    <w:rsid w:val="00FE0464"/>
    <w:rsid w:val="00FE4A18"/>
    <w:rsid w:val="00FF05CD"/>
    <w:rsid w:val="00FF2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582C1-4F38-4846-87F9-EE503A5AF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F013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0132"/>
    <w:rPr>
      <w:rFonts w:ascii="Times New Roman" w:hAnsi="Times New Roman"/>
    </w:rPr>
  </w:style>
  <w:style w:type="paragraph" w:styleId="ListParagraph">
    <w:name w:val="List Paragraph"/>
    <w:basedOn w:val="Normal"/>
    <w:uiPriority w:val="34"/>
    <w:qFormat/>
    <w:rsid w:val="00D928EA"/>
    <w:pPr>
      <w:ind w:left="720"/>
      <w:contextualSpacing/>
    </w:pPr>
    <w:rPr>
      <w:rFonts w:eastAsia="Times New Roman" w:cs="Times New Roman"/>
      <w:sz w:val="24"/>
      <w:szCs w:val="24"/>
    </w:rPr>
  </w:style>
  <w:style w:type="character" w:styleId="Hyperlink">
    <w:name w:val="Hyperlink"/>
    <w:basedOn w:val="DefaultParagraphFont"/>
    <w:uiPriority w:val="99"/>
    <w:unhideWhenUsed/>
    <w:rsid w:val="00D928EA"/>
    <w:rPr>
      <w:color w:val="0000FF" w:themeColor="hyperlink"/>
      <w:u w:val="single"/>
    </w:rPr>
  </w:style>
  <w:style w:type="paragraph" w:styleId="NormalWeb">
    <w:name w:val="Normal (Web)"/>
    <w:basedOn w:val="Normal"/>
    <w:uiPriority w:val="99"/>
    <w:unhideWhenUsed/>
    <w:rsid w:val="00D928EA"/>
    <w:pPr>
      <w:spacing w:before="100" w:beforeAutospacing="1" w:after="100" w:afterAutospacing="1"/>
    </w:pPr>
    <w:rPr>
      <w:rFonts w:eastAsia="Times New Roman" w:cs="Times New Roman"/>
      <w:sz w:val="24"/>
      <w:szCs w:val="24"/>
    </w:rPr>
  </w:style>
  <w:style w:type="table" w:styleId="LightShading-Accent3">
    <w:name w:val="Light Shading Accent 3"/>
    <w:basedOn w:val="TableNormal"/>
    <w:uiPriority w:val="60"/>
    <w:rsid w:val="00D928EA"/>
    <w:rPr>
      <w:rFonts w:ascii="Times New Roman" w:hAnsi="Times New Roman" w:cs="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Header">
    <w:name w:val="header"/>
    <w:basedOn w:val="Normal"/>
    <w:link w:val="HeaderChar"/>
    <w:uiPriority w:val="99"/>
    <w:semiHidden/>
    <w:unhideWhenUsed/>
    <w:rsid w:val="00947930"/>
    <w:pPr>
      <w:tabs>
        <w:tab w:val="center" w:pos="4680"/>
        <w:tab w:val="right" w:pos="9360"/>
      </w:tabs>
    </w:pPr>
  </w:style>
  <w:style w:type="character" w:customStyle="1" w:styleId="HeaderChar">
    <w:name w:val="Header Char"/>
    <w:basedOn w:val="DefaultParagraphFont"/>
    <w:link w:val="Header"/>
    <w:uiPriority w:val="99"/>
    <w:semiHidden/>
    <w:rsid w:val="00947930"/>
    <w:rPr>
      <w:rFonts w:ascii="Times New Roman" w:hAnsi="Times New Roman"/>
    </w:rPr>
  </w:style>
  <w:style w:type="paragraph" w:styleId="Footer">
    <w:name w:val="footer"/>
    <w:basedOn w:val="Normal"/>
    <w:link w:val="FooterChar"/>
    <w:uiPriority w:val="99"/>
    <w:unhideWhenUsed/>
    <w:rsid w:val="00947930"/>
    <w:pPr>
      <w:tabs>
        <w:tab w:val="center" w:pos="4680"/>
        <w:tab w:val="right" w:pos="9360"/>
      </w:tabs>
    </w:pPr>
  </w:style>
  <w:style w:type="character" w:customStyle="1" w:styleId="FooterChar">
    <w:name w:val="Footer Char"/>
    <w:basedOn w:val="DefaultParagraphFont"/>
    <w:link w:val="Footer"/>
    <w:uiPriority w:val="99"/>
    <w:rsid w:val="00947930"/>
    <w:rPr>
      <w:rFonts w:ascii="Times New Roman" w:hAnsi="Times New Roman"/>
    </w:rPr>
  </w:style>
  <w:style w:type="paragraph" w:styleId="BalloonText">
    <w:name w:val="Balloon Text"/>
    <w:basedOn w:val="Normal"/>
    <w:link w:val="BalloonTextChar"/>
    <w:uiPriority w:val="99"/>
    <w:semiHidden/>
    <w:unhideWhenUsed/>
    <w:rsid w:val="00DB6B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2B"/>
    <w:rPr>
      <w:rFonts w:ascii="Segoe UI" w:hAnsi="Segoe UI" w:cs="Segoe UI"/>
      <w:sz w:val="18"/>
      <w:szCs w:val="18"/>
    </w:rPr>
  </w:style>
  <w:style w:type="table" w:styleId="TableGrid">
    <w:name w:val="Table Grid"/>
    <w:basedOn w:val="TableNormal"/>
    <w:uiPriority w:val="59"/>
    <w:rsid w:val="007E0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63F99"/>
    <w:rPr>
      <w:rFonts w:eastAsia="Calibri" w:cs="Times New Roman"/>
      <w:sz w:val="20"/>
      <w:szCs w:val="20"/>
    </w:rPr>
  </w:style>
  <w:style w:type="character" w:customStyle="1" w:styleId="FootnoteTextChar">
    <w:name w:val="Footnote Text Char"/>
    <w:basedOn w:val="DefaultParagraphFont"/>
    <w:link w:val="FootnoteText"/>
    <w:uiPriority w:val="99"/>
    <w:semiHidden/>
    <w:rsid w:val="00263F99"/>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63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4300">
      <w:bodyDiv w:val="1"/>
      <w:marLeft w:val="0"/>
      <w:marRight w:val="0"/>
      <w:marTop w:val="0"/>
      <w:marBottom w:val="0"/>
      <w:divBdr>
        <w:top w:val="none" w:sz="0" w:space="0" w:color="auto"/>
        <w:left w:val="none" w:sz="0" w:space="0" w:color="auto"/>
        <w:bottom w:val="none" w:sz="0" w:space="0" w:color="auto"/>
        <w:right w:val="none" w:sz="0" w:space="0" w:color="auto"/>
      </w:divBdr>
    </w:div>
    <w:div w:id="47920721">
      <w:bodyDiv w:val="1"/>
      <w:marLeft w:val="0"/>
      <w:marRight w:val="0"/>
      <w:marTop w:val="0"/>
      <w:marBottom w:val="0"/>
      <w:divBdr>
        <w:top w:val="none" w:sz="0" w:space="0" w:color="auto"/>
        <w:left w:val="none" w:sz="0" w:space="0" w:color="auto"/>
        <w:bottom w:val="none" w:sz="0" w:space="0" w:color="auto"/>
        <w:right w:val="none" w:sz="0" w:space="0" w:color="auto"/>
      </w:divBdr>
    </w:div>
    <w:div w:id="326717156">
      <w:bodyDiv w:val="1"/>
      <w:marLeft w:val="0"/>
      <w:marRight w:val="0"/>
      <w:marTop w:val="0"/>
      <w:marBottom w:val="0"/>
      <w:divBdr>
        <w:top w:val="none" w:sz="0" w:space="0" w:color="auto"/>
        <w:left w:val="none" w:sz="0" w:space="0" w:color="auto"/>
        <w:bottom w:val="none" w:sz="0" w:space="0" w:color="auto"/>
        <w:right w:val="none" w:sz="0" w:space="0" w:color="auto"/>
      </w:divBdr>
    </w:div>
    <w:div w:id="341278013">
      <w:bodyDiv w:val="1"/>
      <w:marLeft w:val="0"/>
      <w:marRight w:val="0"/>
      <w:marTop w:val="0"/>
      <w:marBottom w:val="0"/>
      <w:divBdr>
        <w:top w:val="none" w:sz="0" w:space="0" w:color="auto"/>
        <w:left w:val="none" w:sz="0" w:space="0" w:color="auto"/>
        <w:bottom w:val="none" w:sz="0" w:space="0" w:color="auto"/>
        <w:right w:val="none" w:sz="0" w:space="0" w:color="auto"/>
      </w:divBdr>
    </w:div>
    <w:div w:id="363940892">
      <w:bodyDiv w:val="1"/>
      <w:marLeft w:val="0"/>
      <w:marRight w:val="0"/>
      <w:marTop w:val="0"/>
      <w:marBottom w:val="0"/>
      <w:divBdr>
        <w:top w:val="none" w:sz="0" w:space="0" w:color="auto"/>
        <w:left w:val="none" w:sz="0" w:space="0" w:color="auto"/>
        <w:bottom w:val="none" w:sz="0" w:space="0" w:color="auto"/>
        <w:right w:val="none" w:sz="0" w:space="0" w:color="auto"/>
      </w:divBdr>
    </w:div>
    <w:div w:id="384530584">
      <w:bodyDiv w:val="1"/>
      <w:marLeft w:val="0"/>
      <w:marRight w:val="0"/>
      <w:marTop w:val="0"/>
      <w:marBottom w:val="0"/>
      <w:divBdr>
        <w:top w:val="none" w:sz="0" w:space="0" w:color="auto"/>
        <w:left w:val="none" w:sz="0" w:space="0" w:color="auto"/>
        <w:bottom w:val="none" w:sz="0" w:space="0" w:color="auto"/>
        <w:right w:val="none" w:sz="0" w:space="0" w:color="auto"/>
      </w:divBdr>
    </w:div>
    <w:div w:id="460153141">
      <w:bodyDiv w:val="1"/>
      <w:marLeft w:val="0"/>
      <w:marRight w:val="0"/>
      <w:marTop w:val="0"/>
      <w:marBottom w:val="0"/>
      <w:divBdr>
        <w:top w:val="none" w:sz="0" w:space="0" w:color="auto"/>
        <w:left w:val="none" w:sz="0" w:space="0" w:color="auto"/>
        <w:bottom w:val="none" w:sz="0" w:space="0" w:color="auto"/>
        <w:right w:val="none" w:sz="0" w:space="0" w:color="auto"/>
      </w:divBdr>
    </w:div>
    <w:div w:id="530266105">
      <w:bodyDiv w:val="1"/>
      <w:marLeft w:val="0"/>
      <w:marRight w:val="0"/>
      <w:marTop w:val="0"/>
      <w:marBottom w:val="0"/>
      <w:divBdr>
        <w:top w:val="none" w:sz="0" w:space="0" w:color="auto"/>
        <w:left w:val="none" w:sz="0" w:space="0" w:color="auto"/>
        <w:bottom w:val="none" w:sz="0" w:space="0" w:color="auto"/>
        <w:right w:val="none" w:sz="0" w:space="0" w:color="auto"/>
      </w:divBdr>
    </w:div>
    <w:div w:id="618951626">
      <w:bodyDiv w:val="1"/>
      <w:marLeft w:val="0"/>
      <w:marRight w:val="0"/>
      <w:marTop w:val="0"/>
      <w:marBottom w:val="0"/>
      <w:divBdr>
        <w:top w:val="none" w:sz="0" w:space="0" w:color="auto"/>
        <w:left w:val="none" w:sz="0" w:space="0" w:color="auto"/>
        <w:bottom w:val="none" w:sz="0" w:space="0" w:color="auto"/>
        <w:right w:val="none" w:sz="0" w:space="0" w:color="auto"/>
      </w:divBdr>
    </w:div>
    <w:div w:id="654186858">
      <w:bodyDiv w:val="1"/>
      <w:marLeft w:val="0"/>
      <w:marRight w:val="0"/>
      <w:marTop w:val="0"/>
      <w:marBottom w:val="0"/>
      <w:divBdr>
        <w:top w:val="none" w:sz="0" w:space="0" w:color="auto"/>
        <w:left w:val="none" w:sz="0" w:space="0" w:color="auto"/>
        <w:bottom w:val="none" w:sz="0" w:space="0" w:color="auto"/>
        <w:right w:val="none" w:sz="0" w:space="0" w:color="auto"/>
      </w:divBdr>
    </w:div>
    <w:div w:id="726494187">
      <w:bodyDiv w:val="1"/>
      <w:marLeft w:val="0"/>
      <w:marRight w:val="0"/>
      <w:marTop w:val="0"/>
      <w:marBottom w:val="0"/>
      <w:divBdr>
        <w:top w:val="none" w:sz="0" w:space="0" w:color="auto"/>
        <w:left w:val="none" w:sz="0" w:space="0" w:color="auto"/>
        <w:bottom w:val="none" w:sz="0" w:space="0" w:color="auto"/>
        <w:right w:val="none" w:sz="0" w:space="0" w:color="auto"/>
      </w:divBdr>
    </w:div>
    <w:div w:id="739523056">
      <w:bodyDiv w:val="1"/>
      <w:marLeft w:val="0"/>
      <w:marRight w:val="0"/>
      <w:marTop w:val="0"/>
      <w:marBottom w:val="0"/>
      <w:divBdr>
        <w:top w:val="none" w:sz="0" w:space="0" w:color="auto"/>
        <w:left w:val="none" w:sz="0" w:space="0" w:color="auto"/>
        <w:bottom w:val="none" w:sz="0" w:space="0" w:color="auto"/>
        <w:right w:val="none" w:sz="0" w:space="0" w:color="auto"/>
      </w:divBdr>
    </w:div>
    <w:div w:id="783961417">
      <w:bodyDiv w:val="1"/>
      <w:marLeft w:val="0"/>
      <w:marRight w:val="0"/>
      <w:marTop w:val="0"/>
      <w:marBottom w:val="0"/>
      <w:divBdr>
        <w:top w:val="none" w:sz="0" w:space="0" w:color="auto"/>
        <w:left w:val="none" w:sz="0" w:space="0" w:color="auto"/>
        <w:bottom w:val="none" w:sz="0" w:space="0" w:color="auto"/>
        <w:right w:val="none" w:sz="0" w:space="0" w:color="auto"/>
      </w:divBdr>
    </w:div>
    <w:div w:id="953637420">
      <w:bodyDiv w:val="1"/>
      <w:marLeft w:val="0"/>
      <w:marRight w:val="0"/>
      <w:marTop w:val="0"/>
      <w:marBottom w:val="0"/>
      <w:divBdr>
        <w:top w:val="none" w:sz="0" w:space="0" w:color="auto"/>
        <w:left w:val="none" w:sz="0" w:space="0" w:color="auto"/>
        <w:bottom w:val="none" w:sz="0" w:space="0" w:color="auto"/>
        <w:right w:val="none" w:sz="0" w:space="0" w:color="auto"/>
      </w:divBdr>
    </w:div>
    <w:div w:id="962541700">
      <w:bodyDiv w:val="1"/>
      <w:marLeft w:val="0"/>
      <w:marRight w:val="0"/>
      <w:marTop w:val="0"/>
      <w:marBottom w:val="0"/>
      <w:divBdr>
        <w:top w:val="none" w:sz="0" w:space="0" w:color="auto"/>
        <w:left w:val="none" w:sz="0" w:space="0" w:color="auto"/>
        <w:bottom w:val="none" w:sz="0" w:space="0" w:color="auto"/>
        <w:right w:val="none" w:sz="0" w:space="0" w:color="auto"/>
      </w:divBdr>
    </w:div>
    <w:div w:id="998070145">
      <w:bodyDiv w:val="1"/>
      <w:marLeft w:val="0"/>
      <w:marRight w:val="0"/>
      <w:marTop w:val="0"/>
      <w:marBottom w:val="0"/>
      <w:divBdr>
        <w:top w:val="none" w:sz="0" w:space="0" w:color="auto"/>
        <w:left w:val="none" w:sz="0" w:space="0" w:color="auto"/>
        <w:bottom w:val="none" w:sz="0" w:space="0" w:color="auto"/>
        <w:right w:val="none" w:sz="0" w:space="0" w:color="auto"/>
      </w:divBdr>
    </w:div>
    <w:div w:id="1012951688">
      <w:bodyDiv w:val="1"/>
      <w:marLeft w:val="0"/>
      <w:marRight w:val="0"/>
      <w:marTop w:val="0"/>
      <w:marBottom w:val="0"/>
      <w:divBdr>
        <w:top w:val="none" w:sz="0" w:space="0" w:color="auto"/>
        <w:left w:val="none" w:sz="0" w:space="0" w:color="auto"/>
        <w:bottom w:val="none" w:sz="0" w:space="0" w:color="auto"/>
        <w:right w:val="none" w:sz="0" w:space="0" w:color="auto"/>
      </w:divBdr>
    </w:div>
    <w:div w:id="1025255636">
      <w:bodyDiv w:val="1"/>
      <w:marLeft w:val="0"/>
      <w:marRight w:val="0"/>
      <w:marTop w:val="0"/>
      <w:marBottom w:val="0"/>
      <w:divBdr>
        <w:top w:val="none" w:sz="0" w:space="0" w:color="auto"/>
        <w:left w:val="none" w:sz="0" w:space="0" w:color="auto"/>
        <w:bottom w:val="none" w:sz="0" w:space="0" w:color="auto"/>
        <w:right w:val="none" w:sz="0" w:space="0" w:color="auto"/>
      </w:divBdr>
    </w:div>
    <w:div w:id="1077242797">
      <w:bodyDiv w:val="1"/>
      <w:marLeft w:val="0"/>
      <w:marRight w:val="0"/>
      <w:marTop w:val="0"/>
      <w:marBottom w:val="0"/>
      <w:divBdr>
        <w:top w:val="none" w:sz="0" w:space="0" w:color="auto"/>
        <w:left w:val="none" w:sz="0" w:space="0" w:color="auto"/>
        <w:bottom w:val="none" w:sz="0" w:space="0" w:color="auto"/>
        <w:right w:val="none" w:sz="0" w:space="0" w:color="auto"/>
      </w:divBdr>
    </w:div>
    <w:div w:id="1380662163">
      <w:bodyDiv w:val="1"/>
      <w:marLeft w:val="0"/>
      <w:marRight w:val="0"/>
      <w:marTop w:val="0"/>
      <w:marBottom w:val="0"/>
      <w:divBdr>
        <w:top w:val="none" w:sz="0" w:space="0" w:color="auto"/>
        <w:left w:val="none" w:sz="0" w:space="0" w:color="auto"/>
        <w:bottom w:val="none" w:sz="0" w:space="0" w:color="auto"/>
        <w:right w:val="none" w:sz="0" w:space="0" w:color="auto"/>
      </w:divBdr>
    </w:div>
    <w:div w:id="1415594049">
      <w:bodyDiv w:val="1"/>
      <w:marLeft w:val="0"/>
      <w:marRight w:val="0"/>
      <w:marTop w:val="0"/>
      <w:marBottom w:val="0"/>
      <w:divBdr>
        <w:top w:val="none" w:sz="0" w:space="0" w:color="auto"/>
        <w:left w:val="none" w:sz="0" w:space="0" w:color="auto"/>
        <w:bottom w:val="none" w:sz="0" w:space="0" w:color="auto"/>
        <w:right w:val="none" w:sz="0" w:space="0" w:color="auto"/>
      </w:divBdr>
    </w:div>
    <w:div w:id="1618295511">
      <w:bodyDiv w:val="1"/>
      <w:marLeft w:val="0"/>
      <w:marRight w:val="0"/>
      <w:marTop w:val="0"/>
      <w:marBottom w:val="0"/>
      <w:divBdr>
        <w:top w:val="none" w:sz="0" w:space="0" w:color="auto"/>
        <w:left w:val="none" w:sz="0" w:space="0" w:color="auto"/>
        <w:bottom w:val="none" w:sz="0" w:space="0" w:color="auto"/>
        <w:right w:val="none" w:sz="0" w:space="0" w:color="auto"/>
      </w:divBdr>
    </w:div>
    <w:div w:id="1624339252">
      <w:bodyDiv w:val="1"/>
      <w:marLeft w:val="0"/>
      <w:marRight w:val="0"/>
      <w:marTop w:val="0"/>
      <w:marBottom w:val="0"/>
      <w:divBdr>
        <w:top w:val="none" w:sz="0" w:space="0" w:color="auto"/>
        <w:left w:val="none" w:sz="0" w:space="0" w:color="auto"/>
        <w:bottom w:val="none" w:sz="0" w:space="0" w:color="auto"/>
        <w:right w:val="none" w:sz="0" w:space="0" w:color="auto"/>
      </w:divBdr>
    </w:div>
    <w:div w:id="1757507472">
      <w:bodyDiv w:val="1"/>
      <w:marLeft w:val="0"/>
      <w:marRight w:val="0"/>
      <w:marTop w:val="0"/>
      <w:marBottom w:val="0"/>
      <w:divBdr>
        <w:top w:val="none" w:sz="0" w:space="0" w:color="auto"/>
        <w:left w:val="none" w:sz="0" w:space="0" w:color="auto"/>
        <w:bottom w:val="none" w:sz="0" w:space="0" w:color="auto"/>
        <w:right w:val="none" w:sz="0" w:space="0" w:color="auto"/>
      </w:divBdr>
    </w:div>
    <w:div w:id="1867939618">
      <w:bodyDiv w:val="1"/>
      <w:marLeft w:val="0"/>
      <w:marRight w:val="0"/>
      <w:marTop w:val="0"/>
      <w:marBottom w:val="0"/>
      <w:divBdr>
        <w:top w:val="none" w:sz="0" w:space="0" w:color="auto"/>
        <w:left w:val="none" w:sz="0" w:space="0" w:color="auto"/>
        <w:bottom w:val="none" w:sz="0" w:space="0" w:color="auto"/>
        <w:right w:val="none" w:sz="0" w:space="0" w:color="auto"/>
      </w:divBdr>
    </w:div>
    <w:div w:id="1965381189">
      <w:bodyDiv w:val="1"/>
      <w:marLeft w:val="0"/>
      <w:marRight w:val="0"/>
      <w:marTop w:val="0"/>
      <w:marBottom w:val="0"/>
      <w:divBdr>
        <w:top w:val="none" w:sz="0" w:space="0" w:color="auto"/>
        <w:left w:val="none" w:sz="0" w:space="0" w:color="auto"/>
        <w:bottom w:val="none" w:sz="0" w:space="0" w:color="auto"/>
        <w:right w:val="none" w:sz="0" w:space="0" w:color="auto"/>
      </w:divBdr>
    </w:div>
    <w:div w:id="1971978889">
      <w:bodyDiv w:val="1"/>
      <w:marLeft w:val="0"/>
      <w:marRight w:val="0"/>
      <w:marTop w:val="0"/>
      <w:marBottom w:val="0"/>
      <w:divBdr>
        <w:top w:val="none" w:sz="0" w:space="0" w:color="auto"/>
        <w:left w:val="none" w:sz="0" w:space="0" w:color="auto"/>
        <w:bottom w:val="none" w:sz="0" w:space="0" w:color="auto"/>
        <w:right w:val="none" w:sz="0" w:space="0" w:color="auto"/>
      </w:divBdr>
    </w:div>
    <w:div w:id="2121562464">
      <w:bodyDiv w:val="1"/>
      <w:marLeft w:val="0"/>
      <w:marRight w:val="0"/>
      <w:marTop w:val="0"/>
      <w:marBottom w:val="0"/>
      <w:divBdr>
        <w:top w:val="none" w:sz="0" w:space="0" w:color="auto"/>
        <w:left w:val="none" w:sz="0" w:space="0" w:color="auto"/>
        <w:bottom w:val="none" w:sz="0" w:space="0" w:color="auto"/>
        <w:right w:val="none" w:sz="0" w:space="0" w:color="auto"/>
      </w:divBdr>
    </w:div>
    <w:div w:id="214499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doso.wayne.edu/student-conduct-servi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ayne-accommodate.symplicity.com/public_accommodation/" TargetMode="External"/><Relationship Id="rId5" Type="http://schemas.openxmlformats.org/officeDocument/2006/relationships/footnotes" Target="footnotes.xml"/><Relationship Id="rId10" Type="http://schemas.openxmlformats.org/officeDocument/2006/relationships/hyperlink" Target="http://www.studentdisability.wayne.edu/" TargetMode="External"/><Relationship Id="rId4" Type="http://schemas.openxmlformats.org/officeDocument/2006/relationships/webSettings" Target="webSettings.xml"/><Relationship Id="rId9" Type="http://schemas.openxmlformats.org/officeDocument/2006/relationships/hyperlink" Target="mailto:michelle.jacobs@wayn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3258</Words>
  <Characters>18573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Plattsburgh State University of New York</Company>
  <LinksUpToDate>false</LinksUpToDate>
  <CharactersWithSpaces>21788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mjaco004</dc:creator>
  <cp:lastModifiedBy>admin</cp:lastModifiedBy>
  <cp:revision>2</cp:revision>
  <cp:lastPrinted>2018-08-28T17:43:00Z</cp:lastPrinted>
  <dcterms:created xsi:type="dcterms:W3CDTF">2018-10-10T14:50:00Z</dcterms:created>
  <dcterms:modified xsi:type="dcterms:W3CDTF">2018-10-10T14:50:00Z</dcterms:modified>
</cp:coreProperties>
</file>