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291" w:rsidRPr="00BA2291" w:rsidRDefault="00BA2291" w:rsidP="00BA2291">
      <w:pPr>
        <w:jc w:val="center"/>
        <w:rPr>
          <w:b/>
        </w:rPr>
      </w:pPr>
      <w:r>
        <w:rPr>
          <w:b/>
        </w:rPr>
        <w:t>SOCIAL INEQUALITY</w:t>
      </w:r>
      <w:r w:rsidRPr="00BA2291">
        <w:rPr>
          <w:b/>
        </w:rPr>
        <w:t xml:space="preserve"> (SOC</w:t>
      </w:r>
      <w:r w:rsidR="0052078F">
        <w:rPr>
          <w:b/>
        </w:rPr>
        <w:t xml:space="preserve"> 3300:001</w:t>
      </w:r>
      <w:r w:rsidRPr="00BA2291">
        <w:rPr>
          <w:b/>
        </w:rPr>
        <w:t>)</w:t>
      </w:r>
    </w:p>
    <w:p w:rsidR="00BA2291" w:rsidRPr="00BA2291" w:rsidRDefault="0052078F" w:rsidP="00BA2291">
      <w:pPr>
        <w:jc w:val="center"/>
      </w:pPr>
      <w:r>
        <w:t>Winter 2016</w:t>
      </w:r>
    </w:p>
    <w:p w:rsidR="00BA2291" w:rsidRPr="00BA2291" w:rsidRDefault="00BA2291" w:rsidP="00BA2291">
      <w:r w:rsidRPr="00BA2291">
        <w:t xml:space="preserve"> </w:t>
      </w:r>
    </w:p>
    <w:p w:rsidR="00612AF8" w:rsidRDefault="00612AF8" w:rsidP="00BA2291">
      <w:pPr>
        <w:rPr>
          <w:b/>
        </w:rPr>
      </w:pPr>
    </w:p>
    <w:p w:rsidR="00BA2291" w:rsidRPr="00BA2291" w:rsidRDefault="00BA2291" w:rsidP="00BA2291">
      <w:r w:rsidRPr="00BA2291">
        <w:rPr>
          <w:b/>
        </w:rPr>
        <w:t xml:space="preserve">Instructor: </w:t>
      </w:r>
      <w:r w:rsidR="0052078F">
        <w:t xml:space="preserve">Dr. Michelle R. </w:t>
      </w:r>
      <w:r w:rsidRPr="00BA2291">
        <w:t>Jacobs</w:t>
      </w:r>
    </w:p>
    <w:p w:rsidR="00BA2291" w:rsidRPr="00BA2291" w:rsidRDefault="00BA2291" w:rsidP="00BA2291">
      <w:r w:rsidRPr="00BA2291">
        <w:rPr>
          <w:b/>
        </w:rPr>
        <w:t>Office:</w:t>
      </w:r>
      <w:r w:rsidRPr="00BA2291">
        <w:t xml:space="preserve"> 2263 Faculty / Administration Building (FAB)</w:t>
      </w:r>
    </w:p>
    <w:p w:rsidR="00BA2291" w:rsidRPr="00BA2291" w:rsidRDefault="00BA2291" w:rsidP="00BA2291">
      <w:r w:rsidRPr="00BA2291">
        <w:rPr>
          <w:b/>
        </w:rPr>
        <w:t xml:space="preserve">Office Hours: </w:t>
      </w:r>
      <w:r w:rsidR="0052078F">
        <w:t>Wednesdays</w:t>
      </w:r>
      <w:r w:rsidR="00253EB7">
        <w:t xml:space="preserve"> 2 – 4</w:t>
      </w:r>
      <w:bookmarkStart w:id="0" w:name="_GoBack"/>
      <w:bookmarkEnd w:id="0"/>
      <w:r w:rsidRPr="00BA2291">
        <w:t xml:space="preserve"> pm, or by appointment</w:t>
      </w:r>
    </w:p>
    <w:p w:rsidR="00BA2291" w:rsidRPr="00BA2291" w:rsidRDefault="00BA2291" w:rsidP="00BA2291">
      <w:r w:rsidRPr="00BA2291">
        <w:rPr>
          <w:b/>
        </w:rPr>
        <w:t>Phone:</w:t>
      </w:r>
      <w:r w:rsidRPr="00BA2291">
        <w:t xml:space="preserve"> 313 – 577 – 2930 (main office)</w:t>
      </w:r>
    </w:p>
    <w:p w:rsidR="00BA2291" w:rsidRPr="00BA2291" w:rsidRDefault="00BA2291" w:rsidP="00BA2291">
      <w:r w:rsidRPr="00BA2291">
        <w:rPr>
          <w:b/>
        </w:rPr>
        <w:t>E-mail:</w:t>
      </w:r>
      <w:r w:rsidRPr="00BA2291">
        <w:t xml:space="preserve"> michelle.jacobs@wayne.edu</w:t>
      </w:r>
    </w:p>
    <w:p w:rsidR="00BA2291" w:rsidRDefault="00BA2291" w:rsidP="00BA2291"/>
    <w:p w:rsidR="00612AF8" w:rsidRPr="00612AF8" w:rsidRDefault="00612AF8" w:rsidP="00612AF8">
      <w:pPr>
        <w:pStyle w:val="NoSpacing"/>
      </w:pPr>
    </w:p>
    <w:tbl>
      <w:tblPr>
        <w:tblW w:w="7730" w:type="dxa"/>
        <w:jc w:val="center"/>
        <w:tblCellMar>
          <w:left w:w="0" w:type="dxa"/>
          <w:right w:w="0" w:type="dxa"/>
        </w:tblCellMar>
        <w:tblLook w:val="04A0" w:firstRow="1" w:lastRow="0" w:firstColumn="1" w:lastColumn="0" w:noHBand="0" w:noVBand="1"/>
      </w:tblPr>
      <w:tblGrid>
        <w:gridCol w:w="864"/>
        <w:gridCol w:w="774"/>
        <w:gridCol w:w="889"/>
        <w:gridCol w:w="960"/>
        <w:gridCol w:w="2144"/>
        <w:gridCol w:w="2099"/>
      </w:tblGrid>
      <w:tr w:rsidR="00BA2291" w:rsidRPr="00BA2291" w:rsidTr="0052078F">
        <w:trPr>
          <w:trHeight w:val="288"/>
          <w:jc w:val="center"/>
        </w:trPr>
        <w:tc>
          <w:tcPr>
            <w:tcW w:w="86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BA2291" w:rsidRPr="00BA2291" w:rsidRDefault="00BA2291" w:rsidP="00BA2291">
            <w:r w:rsidRPr="00BA2291">
              <w:rPr>
                <w:b/>
                <w:bCs/>
                <w:i/>
                <w:iCs/>
              </w:rPr>
              <w:t>Course</w:t>
            </w:r>
          </w:p>
        </w:tc>
        <w:tc>
          <w:tcPr>
            <w:tcW w:w="77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BA2291" w:rsidRPr="00BA2291" w:rsidRDefault="00BA2291" w:rsidP="00BA2291">
            <w:r w:rsidRPr="00BA2291">
              <w:rPr>
                <w:b/>
                <w:bCs/>
                <w:i/>
                <w:iCs/>
              </w:rPr>
              <w:t>CRN</w:t>
            </w:r>
          </w:p>
        </w:tc>
        <w:tc>
          <w:tcPr>
            <w:tcW w:w="88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BA2291" w:rsidRPr="00BA2291" w:rsidRDefault="00BA2291" w:rsidP="00BA2291">
            <w:r w:rsidRPr="00BA2291">
              <w:rPr>
                <w:b/>
                <w:bCs/>
                <w:i/>
                <w:iCs/>
              </w:rPr>
              <w:t>Section</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BA2291" w:rsidRPr="00BA2291" w:rsidRDefault="00BA2291" w:rsidP="00BA2291">
            <w:r w:rsidRPr="00BA2291">
              <w:rPr>
                <w:b/>
                <w:bCs/>
                <w:i/>
                <w:iCs/>
              </w:rPr>
              <w:t>Day</w:t>
            </w:r>
            <w:r w:rsidR="0052078F">
              <w:rPr>
                <w:b/>
                <w:bCs/>
                <w:i/>
                <w:iCs/>
              </w:rPr>
              <w:t>s</w:t>
            </w:r>
          </w:p>
        </w:tc>
        <w:tc>
          <w:tcPr>
            <w:tcW w:w="214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BA2291" w:rsidRPr="00BA2291" w:rsidRDefault="00BA2291" w:rsidP="00BA2291">
            <w:r w:rsidRPr="00BA2291">
              <w:rPr>
                <w:b/>
                <w:bCs/>
                <w:i/>
                <w:iCs/>
              </w:rPr>
              <w:t>Time</w:t>
            </w:r>
          </w:p>
        </w:tc>
        <w:tc>
          <w:tcPr>
            <w:tcW w:w="209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BA2291" w:rsidRPr="00BA2291" w:rsidRDefault="00BA2291" w:rsidP="00BA2291">
            <w:r w:rsidRPr="00BA2291">
              <w:rPr>
                <w:b/>
                <w:bCs/>
                <w:i/>
                <w:iCs/>
              </w:rPr>
              <w:t>Location</w:t>
            </w:r>
          </w:p>
        </w:tc>
      </w:tr>
      <w:tr w:rsidR="00BA2291" w:rsidRPr="00BA2291" w:rsidTr="0052078F">
        <w:trPr>
          <w:trHeight w:val="288"/>
          <w:jc w:val="center"/>
        </w:trPr>
        <w:tc>
          <w:tcPr>
            <w:tcW w:w="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A2291" w:rsidRPr="00BA2291" w:rsidRDefault="00BA2291" w:rsidP="0052078F">
            <w:pPr>
              <w:jc w:val="center"/>
            </w:pPr>
            <w:r>
              <w:t>3300</w:t>
            </w:r>
          </w:p>
        </w:tc>
        <w:tc>
          <w:tcPr>
            <w:tcW w:w="7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A2291" w:rsidRPr="00BA2291" w:rsidRDefault="0052078F" w:rsidP="0052078F">
            <w:pPr>
              <w:jc w:val="center"/>
            </w:pPr>
            <w:r>
              <w:t>26041</w:t>
            </w:r>
          </w:p>
        </w:tc>
        <w:tc>
          <w:tcPr>
            <w:tcW w:w="8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A2291" w:rsidRPr="00BA2291" w:rsidRDefault="0052078F" w:rsidP="0052078F">
            <w:pPr>
              <w:jc w:val="center"/>
            </w:pPr>
            <w:r>
              <w:t>001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A2291" w:rsidRDefault="0052078F" w:rsidP="0052078F">
            <w:pPr>
              <w:jc w:val="center"/>
            </w:pPr>
            <w:r>
              <w:t>Tues,</w:t>
            </w:r>
          </w:p>
          <w:p w:rsidR="0052078F" w:rsidRPr="0052078F" w:rsidRDefault="0052078F" w:rsidP="0052078F">
            <w:pPr>
              <w:pStyle w:val="NoSpacing"/>
              <w:jc w:val="center"/>
            </w:pPr>
            <w:r>
              <w:t>Thurs</w:t>
            </w:r>
          </w:p>
        </w:tc>
        <w:tc>
          <w:tcPr>
            <w:tcW w:w="21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A2291" w:rsidRPr="00BA2291" w:rsidRDefault="0052078F" w:rsidP="0052078F">
            <w:pPr>
              <w:jc w:val="center"/>
            </w:pPr>
            <w:r>
              <w:t>11:45 am – 1:35</w:t>
            </w:r>
            <w:r w:rsidR="00BA2291" w:rsidRPr="00BA2291">
              <w:t xml:space="preserve"> pm</w:t>
            </w:r>
          </w:p>
        </w:tc>
        <w:tc>
          <w:tcPr>
            <w:tcW w:w="20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A2291" w:rsidRPr="00BA2291" w:rsidRDefault="0028085A" w:rsidP="0052078F">
            <w:pPr>
              <w:jc w:val="center"/>
            </w:pPr>
            <w:r>
              <w:t>0028 Manoogian</w:t>
            </w:r>
          </w:p>
        </w:tc>
      </w:tr>
    </w:tbl>
    <w:p w:rsidR="00BA2291" w:rsidRDefault="00BA2291" w:rsidP="00BA2291">
      <w:r w:rsidRPr="00BA2291">
        <w:t> </w:t>
      </w:r>
    </w:p>
    <w:p w:rsidR="00612AF8" w:rsidRPr="00612AF8" w:rsidRDefault="00612AF8" w:rsidP="00612AF8">
      <w:pPr>
        <w:pStyle w:val="NoSpacing"/>
      </w:pPr>
    </w:p>
    <w:p w:rsidR="00BA2291" w:rsidRPr="00BA2291" w:rsidRDefault="00BA2291" w:rsidP="00BA2291">
      <w:pPr>
        <w:rPr>
          <w:i/>
        </w:rPr>
      </w:pPr>
      <w:r w:rsidRPr="00BA2291">
        <w:rPr>
          <w:i/>
        </w:rPr>
        <w:t>**You are responsible for the information in this syllabus. Read it carefully &amp; ask questions if necessary.</w:t>
      </w:r>
    </w:p>
    <w:p w:rsidR="00BA2291" w:rsidRDefault="00BA2291" w:rsidP="00BA2291"/>
    <w:p w:rsidR="00612AF8" w:rsidRPr="00612AF8" w:rsidRDefault="00612AF8" w:rsidP="00612AF8">
      <w:pPr>
        <w:pStyle w:val="NoSpacing"/>
      </w:pPr>
    </w:p>
    <w:p w:rsidR="00BA2291" w:rsidRDefault="0039559C" w:rsidP="00612AF8">
      <w:pPr>
        <w:rPr>
          <w:b/>
        </w:rPr>
      </w:pPr>
      <w:r>
        <w:rPr>
          <w:b/>
        </w:rPr>
        <w:t xml:space="preserve">Course Description  </w:t>
      </w:r>
    </w:p>
    <w:p w:rsidR="0039559C" w:rsidRPr="0039559C" w:rsidRDefault="0039559C" w:rsidP="00612AF8">
      <w:pPr>
        <w:pStyle w:val="NoSpacing"/>
      </w:pPr>
    </w:p>
    <w:p w:rsidR="00664879" w:rsidRPr="0039559C" w:rsidRDefault="00664879" w:rsidP="00664879">
      <w:pPr>
        <w:rPr>
          <w:i/>
        </w:rPr>
      </w:pPr>
      <w:r>
        <w:t xml:space="preserve">This semester we will look at </w:t>
      </w:r>
      <w:r w:rsidRPr="00EB2520">
        <w:t xml:space="preserve">several key </w:t>
      </w:r>
      <w:r w:rsidR="00D33D98">
        <w:t>categories of difference – race/</w:t>
      </w:r>
      <w:r w:rsidR="00455836">
        <w:t>ethnicity, social class, sex,</w:t>
      </w:r>
      <w:r>
        <w:t xml:space="preserve"> </w:t>
      </w:r>
      <w:r w:rsidRPr="00EB2520">
        <w:t xml:space="preserve">gender, </w:t>
      </w:r>
      <w:r w:rsidR="00455836">
        <w:t>s</w:t>
      </w:r>
      <w:r>
        <w:t>exuality</w:t>
      </w:r>
      <w:r w:rsidR="00455836">
        <w:t>, and dis/ability</w:t>
      </w:r>
      <w:r>
        <w:t xml:space="preserve"> – and explore how these </w:t>
      </w:r>
      <w:r w:rsidRPr="00EB2520">
        <w:t xml:space="preserve">categories are </w:t>
      </w:r>
      <w:r>
        <w:t xml:space="preserve">constructed and </w:t>
      </w:r>
      <w:r w:rsidRPr="00EB2520">
        <w:t>transformed into systems of inequality.</w:t>
      </w:r>
      <w:r>
        <w:t xml:space="preserve">  Using sociological theories and intersectiona</w:t>
      </w:r>
      <w:r w:rsidR="00E449A9">
        <w:t xml:space="preserve">l analysis, we will examine how </w:t>
      </w:r>
      <w:r>
        <w:t>social structures m</w:t>
      </w:r>
      <w:r w:rsidRPr="00EB2520">
        <w:t>aintain and perpetuate</w:t>
      </w:r>
      <w:r>
        <w:t xml:space="preserve"> </w:t>
      </w:r>
      <w:r w:rsidRPr="00EB2520">
        <w:t>systems of inequality</w:t>
      </w:r>
      <w:r>
        <w:t xml:space="preserve"> that create differential access to resources for the members of diverse groups</w:t>
      </w:r>
      <w:r w:rsidRPr="00EB2520">
        <w:t>.</w:t>
      </w:r>
      <w:r w:rsidR="0039559C">
        <w:t xml:space="preserve">  We will look at </w:t>
      </w:r>
      <w:r>
        <w:t>individual</w:t>
      </w:r>
      <w:r w:rsidR="0039559C">
        <w:t xml:space="preserve"> experiences of </w:t>
      </w:r>
      <w:r>
        <w:t>inequality in the United States and acro</w:t>
      </w:r>
      <w:r w:rsidR="0039559C">
        <w:t xml:space="preserve">ss the globe, and use a social justice framework to </w:t>
      </w:r>
      <w:r>
        <w:t xml:space="preserve">explore strategies for resisting </w:t>
      </w:r>
      <w:r w:rsidR="00970E24">
        <w:t xml:space="preserve">oppression </w:t>
      </w:r>
      <w:r>
        <w:t xml:space="preserve">and </w:t>
      </w:r>
      <w:r w:rsidR="0039559C">
        <w:t>transformi</w:t>
      </w:r>
      <w:r w:rsidR="00970E24">
        <w:t>ng society</w:t>
      </w:r>
      <w:r w:rsidR="0039559C">
        <w:t>.</w:t>
      </w:r>
    </w:p>
    <w:p w:rsidR="00664879" w:rsidRDefault="00664879" w:rsidP="00BA2291"/>
    <w:p w:rsidR="00612AF8" w:rsidRDefault="00612AF8" w:rsidP="00BA2291">
      <w:pPr>
        <w:rPr>
          <w:i/>
        </w:rPr>
      </w:pPr>
    </w:p>
    <w:p w:rsidR="00612AF8" w:rsidRDefault="00612AF8" w:rsidP="00612AF8">
      <w:pPr>
        <w:rPr>
          <w:b/>
        </w:rPr>
      </w:pPr>
      <w:r>
        <w:rPr>
          <w:b/>
        </w:rPr>
        <w:t>Learning Outcomes</w:t>
      </w:r>
    </w:p>
    <w:p w:rsidR="00612AF8" w:rsidRDefault="00612AF8" w:rsidP="00612AF8">
      <w:pPr>
        <w:rPr>
          <w:b/>
        </w:rPr>
      </w:pPr>
    </w:p>
    <w:p w:rsidR="00BA2291" w:rsidRPr="0039559C" w:rsidRDefault="00664879" w:rsidP="00BA2291">
      <w:pPr>
        <w:rPr>
          <w:i/>
        </w:rPr>
      </w:pPr>
      <w:r w:rsidRPr="0039559C">
        <w:rPr>
          <w:i/>
        </w:rPr>
        <w:t>This course is designed to introduce you to the b</w:t>
      </w:r>
      <w:r w:rsidR="005226C1" w:rsidRPr="0039559C">
        <w:rPr>
          <w:i/>
        </w:rPr>
        <w:t>asic concepts in sociology and their fundame</w:t>
      </w:r>
      <w:r w:rsidR="0039559C" w:rsidRPr="0039559C">
        <w:rPr>
          <w:i/>
        </w:rPr>
        <w:t xml:space="preserve">ntal theoretical interrelations.  At the conclusion of the course, you will be able to </w:t>
      </w:r>
      <w:r w:rsidR="005226C1" w:rsidRPr="0039559C">
        <w:rPr>
          <w:i/>
        </w:rPr>
        <w:t>define, give examples, an</w:t>
      </w:r>
      <w:r w:rsidR="0039559C" w:rsidRPr="0039559C">
        <w:rPr>
          <w:i/>
        </w:rPr>
        <w:t xml:space="preserve">d demonstrate the </w:t>
      </w:r>
      <w:r w:rsidR="005226C1" w:rsidRPr="0039559C">
        <w:rPr>
          <w:i/>
        </w:rPr>
        <w:t>relevance of culture; social change; socialization; st</w:t>
      </w:r>
      <w:r w:rsidR="00145DD9">
        <w:rPr>
          <w:i/>
        </w:rPr>
        <w:t xml:space="preserve">ratification; social structure; </w:t>
      </w:r>
      <w:r w:rsidR="005226C1" w:rsidRPr="0039559C">
        <w:rPr>
          <w:i/>
        </w:rPr>
        <w:t>institutions; and differentiations by race/ethnicity, gender, age, and class.</w:t>
      </w:r>
    </w:p>
    <w:p w:rsidR="00BA2291" w:rsidRPr="00BA2291" w:rsidRDefault="00BA2291" w:rsidP="00BA2291"/>
    <w:p w:rsidR="00612AF8" w:rsidRDefault="00612AF8" w:rsidP="00BA2291">
      <w:pPr>
        <w:rPr>
          <w:b/>
        </w:rPr>
      </w:pPr>
    </w:p>
    <w:p w:rsidR="00BA2291" w:rsidRPr="00BA2291" w:rsidRDefault="00BA2291" w:rsidP="00BA2291">
      <w:pPr>
        <w:rPr>
          <w:b/>
        </w:rPr>
      </w:pPr>
      <w:r w:rsidRPr="00BA2291">
        <w:rPr>
          <w:b/>
        </w:rPr>
        <w:t>Required Course Materials</w:t>
      </w:r>
    </w:p>
    <w:p w:rsidR="00BA2291" w:rsidRPr="00BA2291" w:rsidRDefault="00BA2291" w:rsidP="00BA2291"/>
    <w:p w:rsidR="00842386" w:rsidRDefault="00BA2291" w:rsidP="00842386">
      <w:r w:rsidRPr="00BA2291">
        <w:t xml:space="preserve">Textbook:  </w:t>
      </w:r>
      <w:r w:rsidR="00842386">
        <w:rPr>
          <w:i/>
        </w:rPr>
        <w:t>The Social Construction of Difference and Inequality: Race, Class, Gender and Sexuality (6</w:t>
      </w:r>
      <w:r w:rsidR="00842386" w:rsidRPr="00842386">
        <w:rPr>
          <w:i/>
          <w:vertAlign w:val="superscript"/>
        </w:rPr>
        <w:t>th</w:t>
      </w:r>
      <w:r w:rsidR="00842386">
        <w:rPr>
          <w:i/>
        </w:rPr>
        <w:t xml:space="preserve"> edition), </w:t>
      </w:r>
      <w:r w:rsidR="00842386">
        <w:t>by T</w:t>
      </w:r>
      <w:r w:rsidR="00A017FC">
        <w:t xml:space="preserve">racy Ore. </w:t>
      </w:r>
      <w:r w:rsidR="00A017FC">
        <w:t xml:space="preserve"> ISBN 10: 0078026903 </w:t>
      </w:r>
      <w:r w:rsidR="00A017FC">
        <w:t xml:space="preserve"> </w:t>
      </w:r>
      <w:r w:rsidR="00842386" w:rsidRPr="00842386">
        <w:t xml:space="preserve">ISBN 13: 9780078026904 </w:t>
      </w:r>
    </w:p>
    <w:p w:rsidR="003A22D6" w:rsidRDefault="003A22D6" w:rsidP="003A22D6">
      <w:pPr>
        <w:pStyle w:val="NoSpacing"/>
      </w:pPr>
    </w:p>
    <w:p w:rsidR="003A22D6" w:rsidRPr="003A22D6" w:rsidRDefault="003A22D6" w:rsidP="003A22D6">
      <w:pPr>
        <w:pStyle w:val="NoSpacing"/>
      </w:pPr>
      <w:r>
        <w:t>*The textbook is available at Purdy-Kresge Library Reserves.</w:t>
      </w:r>
    </w:p>
    <w:p w:rsidR="00BA2291" w:rsidRPr="00BA2291" w:rsidRDefault="00BA2291" w:rsidP="00BA2291"/>
    <w:p w:rsidR="00BA2291" w:rsidRPr="00BA2291" w:rsidRDefault="00BA2291" w:rsidP="00BA2291">
      <w:r w:rsidRPr="00BA2291">
        <w:t xml:space="preserve">*Additional readings and assignments will be posted on </w:t>
      </w:r>
      <w:r w:rsidRPr="00BA2291">
        <w:rPr>
          <w:i/>
        </w:rPr>
        <w:t>Blackboard</w:t>
      </w:r>
      <w:r w:rsidRPr="00BA2291">
        <w:t xml:space="preserve">.  You are expected to log in to Blackboard regularly to access course materials (e.g., readings and homework assignments), check email, and review announcements.    </w:t>
      </w:r>
    </w:p>
    <w:p w:rsidR="00612AF8" w:rsidRDefault="00612AF8" w:rsidP="00612AF8">
      <w:pPr>
        <w:pStyle w:val="NoSpacing"/>
      </w:pPr>
    </w:p>
    <w:p w:rsidR="00012519" w:rsidRPr="003A4D87" w:rsidRDefault="00012519" w:rsidP="00612AF8">
      <w:pPr>
        <w:pStyle w:val="NoSpacing"/>
      </w:pPr>
    </w:p>
    <w:p w:rsidR="00455836" w:rsidRDefault="00D33D98" w:rsidP="00455836">
      <w:pPr>
        <w:autoSpaceDE w:val="0"/>
        <w:autoSpaceDN w:val="0"/>
        <w:adjustRightInd w:val="0"/>
        <w:spacing w:after="200" w:line="276" w:lineRule="auto"/>
        <w:rPr>
          <w:b/>
        </w:rPr>
      </w:pPr>
      <w:r>
        <w:rPr>
          <w:b/>
        </w:rPr>
        <w:lastRenderedPageBreak/>
        <w:t xml:space="preserve">Teaching </w:t>
      </w:r>
      <w:r w:rsidR="00455836">
        <w:rPr>
          <w:b/>
        </w:rPr>
        <w:t xml:space="preserve">Philosophy &amp; </w:t>
      </w:r>
      <w:r>
        <w:rPr>
          <w:b/>
        </w:rPr>
        <w:t xml:space="preserve">Course </w:t>
      </w:r>
      <w:r w:rsidR="00455836">
        <w:rPr>
          <w:b/>
        </w:rPr>
        <w:t>Expectations</w:t>
      </w:r>
    </w:p>
    <w:p w:rsidR="00455836" w:rsidRPr="00084B1B" w:rsidRDefault="00D33D98" w:rsidP="00084B1B">
      <w:pPr>
        <w:autoSpaceDE w:val="0"/>
        <w:autoSpaceDN w:val="0"/>
        <w:adjustRightInd w:val="0"/>
        <w:spacing w:after="200" w:line="276" w:lineRule="auto"/>
      </w:pPr>
      <w:r>
        <w:t>T</w:t>
      </w:r>
      <w:r w:rsidR="00455836">
        <w:t>his co</w:t>
      </w:r>
      <w:r>
        <w:t xml:space="preserve">urse </w:t>
      </w:r>
      <w:r w:rsidR="00455836">
        <w:t xml:space="preserve">emphasizes </w:t>
      </w:r>
      <w:r>
        <w:t>knowledge and skills that are relevant to daily life.  Learner initiative and self-direction are key</w:t>
      </w:r>
      <w:r w:rsidR="00012519">
        <w:t>.</w:t>
      </w:r>
      <w:r w:rsidR="00012519">
        <w:rPr>
          <w:i/>
        </w:rPr>
        <w:t xml:space="preserve">  </w:t>
      </w:r>
      <w:r>
        <w:t xml:space="preserve">The instructor occupies </w:t>
      </w:r>
      <w:r w:rsidR="008638B0">
        <w:t xml:space="preserve">the role of a more </w:t>
      </w:r>
      <w:r w:rsidR="00455836">
        <w:t>informed and experienced co-learner with leader</w:t>
      </w:r>
      <w:r w:rsidR="008F5150">
        <w:t>ship responsibilities.  P</w:t>
      </w:r>
      <w:r w:rsidR="00455836">
        <w:t>articipants in this co</w:t>
      </w:r>
      <w:r w:rsidR="008F5150">
        <w:t xml:space="preserve">urse </w:t>
      </w:r>
      <w:r w:rsidR="00455836">
        <w:t>are expected to be active and engaged learners: pursuing</w:t>
      </w:r>
      <w:r>
        <w:t xml:space="preserve"> questions</w:t>
      </w:r>
      <w:r w:rsidR="00455836">
        <w:t xml:space="preserve"> of interest; contributing to class and group discussions; supporting and challenging each other in the learning process; welcoming challenges as opportunities for reflection and growth; coming to class each week, on time and prepared; and seeking additional supp</w:t>
      </w:r>
      <w:r>
        <w:t xml:space="preserve">ort outside class as needed (e.g. help from the WSU Writing Center, located in room </w:t>
      </w:r>
      <w:r w:rsidRPr="00612AF8">
        <w:t xml:space="preserve">2310 </w:t>
      </w:r>
      <w:r>
        <w:t xml:space="preserve">of the </w:t>
      </w:r>
      <w:r w:rsidRPr="00612AF8">
        <w:t>Unde</w:t>
      </w:r>
      <w:r>
        <w:t>rgraduate Library, 313-577-2544</w:t>
      </w:r>
      <w:r w:rsidR="00455836">
        <w:t xml:space="preserve">). </w:t>
      </w:r>
      <w:r w:rsidR="008638B0">
        <w:t xml:space="preserve"> In</w:t>
      </w:r>
      <w:r w:rsidR="00455836">
        <w:t xml:space="preserve"> light of the emotionally evocati</w:t>
      </w:r>
      <w:r w:rsidR="008638B0">
        <w:t>ve topics that we will discuss</w:t>
      </w:r>
      <w:r w:rsidR="00455836">
        <w:t xml:space="preserve"> in this course, participants are expected to demonstrate respect for </w:t>
      </w:r>
      <w:r w:rsidR="008638B0">
        <w:t xml:space="preserve">themselves and others.  </w:t>
      </w:r>
      <w:r>
        <w:t>A</w:t>
      </w:r>
      <w:r w:rsidR="00455836">
        <w:t>dditional mutual expectations will be negotiated in class.</w:t>
      </w:r>
    </w:p>
    <w:p w:rsidR="00084B1B" w:rsidRPr="00084B1B" w:rsidRDefault="00084B1B" w:rsidP="00084B1B">
      <w:pPr>
        <w:pStyle w:val="NoSpacing"/>
      </w:pPr>
    </w:p>
    <w:p w:rsidR="00A017FC" w:rsidRPr="00181F92" w:rsidRDefault="00455836" w:rsidP="00455836">
      <w:pPr>
        <w:rPr>
          <w:b/>
        </w:rPr>
      </w:pPr>
      <w:r>
        <w:rPr>
          <w:b/>
        </w:rPr>
        <w:t>Course Requirements</w:t>
      </w:r>
    </w:p>
    <w:p w:rsidR="00A017FC" w:rsidRDefault="00A017FC" w:rsidP="00612AF8"/>
    <w:tbl>
      <w:tblPr>
        <w:tblStyle w:val="PlainTable1"/>
        <w:tblW w:w="0" w:type="auto"/>
        <w:tblLook w:val="04A0" w:firstRow="1" w:lastRow="0" w:firstColumn="1" w:lastColumn="0" w:noHBand="0" w:noVBand="1"/>
      </w:tblPr>
      <w:tblGrid>
        <w:gridCol w:w="4945"/>
        <w:gridCol w:w="3186"/>
        <w:gridCol w:w="1219"/>
      </w:tblGrid>
      <w:tr w:rsidR="0081644D" w:rsidTr="009662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rsidR="0081644D" w:rsidRPr="0089287A" w:rsidRDefault="0081644D" w:rsidP="0089287A">
            <w:pPr>
              <w:pStyle w:val="NoSpacing"/>
            </w:pPr>
            <w:r w:rsidRPr="0089287A">
              <w:t>Assessment</w:t>
            </w:r>
          </w:p>
        </w:tc>
        <w:tc>
          <w:tcPr>
            <w:tcW w:w="3186" w:type="dxa"/>
          </w:tcPr>
          <w:p w:rsidR="0081644D" w:rsidRPr="0089287A" w:rsidRDefault="0081644D" w:rsidP="00A22B5B">
            <w:pPr>
              <w:pStyle w:val="NoSpacing"/>
              <w:jc w:val="center"/>
              <w:cnfStyle w:val="100000000000" w:firstRow="1" w:lastRow="0" w:firstColumn="0" w:lastColumn="0" w:oddVBand="0" w:evenVBand="0" w:oddHBand="0" w:evenHBand="0" w:firstRowFirstColumn="0" w:firstRowLastColumn="0" w:lastRowFirstColumn="0" w:lastRowLastColumn="0"/>
            </w:pPr>
            <w:r>
              <w:t>Due Date</w:t>
            </w:r>
          </w:p>
        </w:tc>
        <w:tc>
          <w:tcPr>
            <w:tcW w:w="1219" w:type="dxa"/>
          </w:tcPr>
          <w:p w:rsidR="0081644D" w:rsidRPr="0089287A" w:rsidRDefault="0081644D" w:rsidP="00A22B5B">
            <w:pPr>
              <w:pStyle w:val="NoSpacing"/>
              <w:jc w:val="center"/>
              <w:cnfStyle w:val="100000000000" w:firstRow="1" w:lastRow="0" w:firstColumn="0" w:lastColumn="0" w:oddVBand="0" w:evenVBand="0" w:oddHBand="0" w:evenHBand="0" w:firstRowFirstColumn="0" w:firstRowLastColumn="0" w:lastRowFirstColumn="0" w:lastRowLastColumn="0"/>
            </w:pPr>
            <w:r w:rsidRPr="0089287A">
              <w:t>%</w:t>
            </w:r>
          </w:p>
        </w:tc>
      </w:tr>
      <w:tr w:rsidR="0081644D" w:rsidTr="00966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rsidR="0081644D" w:rsidRPr="0089287A" w:rsidRDefault="0081644D" w:rsidP="0089287A">
            <w:pPr>
              <w:pStyle w:val="NoSpacing"/>
              <w:rPr>
                <w:b w:val="0"/>
              </w:rPr>
            </w:pPr>
            <w:r>
              <w:rPr>
                <w:b w:val="0"/>
              </w:rPr>
              <w:t>Attendance, Preparation, &amp; Participation (APP)</w:t>
            </w:r>
          </w:p>
        </w:tc>
        <w:tc>
          <w:tcPr>
            <w:tcW w:w="3186" w:type="dxa"/>
          </w:tcPr>
          <w:p w:rsidR="0081644D" w:rsidRDefault="0081644D" w:rsidP="00A22B5B">
            <w:pPr>
              <w:pStyle w:val="NoSpacing"/>
              <w:jc w:val="center"/>
              <w:cnfStyle w:val="000000100000" w:firstRow="0" w:lastRow="0" w:firstColumn="0" w:lastColumn="0" w:oddVBand="0" w:evenVBand="0" w:oddHBand="1" w:evenHBand="0" w:firstRowFirstColumn="0" w:firstRowLastColumn="0" w:lastRowFirstColumn="0" w:lastRowLastColumn="0"/>
            </w:pPr>
            <w:r>
              <w:t xml:space="preserve"> – – – – –</w:t>
            </w:r>
          </w:p>
        </w:tc>
        <w:tc>
          <w:tcPr>
            <w:tcW w:w="1219" w:type="dxa"/>
          </w:tcPr>
          <w:p w:rsidR="0081644D" w:rsidRDefault="0081644D" w:rsidP="00A22B5B">
            <w:pPr>
              <w:pStyle w:val="NoSpacing"/>
              <w:jc w:val="center"/>
              <w:cnfStyle w:val="000000100000" w:firstRow="0" w:lastRow="0" w:firstColumn="0" w:lastColumn="0" w:oddVBand="0" w:evenVBand="0" w:oddHBand="1" w:evenHBand="0" w:firstRowFirstColumn="0" w:firstRowLastColumn="0" w:lastRowFirstColumn="0" w:lastRowLastColumn="0"/>
            </w:pPr>
            <w:r>
              <w:t>10</w:t>
            </w:r>
          </w:p>
        </w:tc>
      </w:tr>
      <w:tr w:rsidR="0081644D" w:rsidTr="009662EB">
        <w:tc>
          <w:tcPr>
            <w:cnfStyle w:val="001000000000" w:firstRow="0" w:lastRow="0" w:firstColumn="1" w:lastColumn="0" w:oddVBand="0" w:evenVBand="0" w:oddHBand="0" w:evenHBand="0" w:firstRowFirstColumn="0" w:firstRowLastColumn="0" w:lastRowFirstColumn="0" w:lastRowLastColumn="0"/>
            <w:tcW w:w="4945" w:type="dxa"/>
          </w:tcPr>
          <w:p w:rsidR="0081644D" w:rsidRPr="0089287A" w:rsidRDefault="0081644D" w:rsidP="0089287A">
            <w:pPr>
              <w:pStyle w:val="NoSpacing"/>
              <w:rPr>
                <w:b w:val="0"/>
              </w:rPr>
            </w:pPr>
            <w:r>
              <w:rPr>
                <w:b w:val="0"/>
              </w:rPr>
              <w:t xml:space="preserve">Reading Responses </w:t>
            </w:r>
          </w:p>
        </w:tc>
        <w:tc>
          <w:tcPr>
            <w:tcW w:w="3186" w:type="dxa"/>
          </w:tcPr>
          <w:p w:rsidR="0081644D" w:rsidRPr="0081644D" w:rsidRDefault="0081644D" w:rsidP="00A22B5B">
            <w:pPr>
              <w:pStyle w:val="NoSpacing"/>
              <w:jc w:val="center"/>
              <w:cnfStyle w:val="000000000000" w:firstRow="0" w:lastRow="0" w:firstColumn="0" w:lastColumn="0" w:oddVBand="0" w:evenVBand="0" w:oddHBand="0" w:evenHBand="0" w:firstRowFirstColumn="0" w:firstRowLastColumn="0" w:lastRowFirstColumn="0" w:lastRowLastColumn="0"/>
            </w:pPr>
            <w:r w:rsidRPr="0081644D">
              <w:t>weeks 1 – 8 and week 15</w:t>
            </w:r>
          </w:p>
        </w:tc>
        <w:tc>
          <w:tcPr>
            <w:tcW w:w="1219" w:type="dxa"/>
          </w:tcPr>
          <w:p w:rsidR="0081644D" w:rsidRDefault="00D66DA7" w:rsidP="00A22B5B">
            <w:pPr>
              <w:pStyle w:val="NoSpacing"/>
              <w:jc w:val="center"/>
              <w:cnfStyle w:val="000000000000" w:firstRow="0" w:lastRow="0" w:firstColumn="0" w:lastColumn="0" w:oddVBand="0" w:evenVBand="0" w:oddHBand="0" w:evenHBand="0" w:firstRowFirstColumn="0" w:firstRowLastColumn="0" w:lastRowFirstColumn="0" w:lastRowLastColumn="0"/>
            </w:pPr>
            <w:r>
              <w:t>2</w:t>
            </w:r>
            <w:r w:rsidR="00AE6A6D">
              <w:t>5</w:t>
            </w:r>
          </w:p>
        </w:tc>
      </w:tr>
      <w:tr w:rsidR="0081644D" w:rsidTr="00966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rsidR="0081644D" w:rsidRPr="008A684C" w:rsidRDefault="0081644D" w:rsidP="0089287A">
            <w:pPr>
              <w:pStyle w:val="NoSpacing"/>
              <w:rPr>
                <w:b w:val="0"/>
              </w:rPr>
            </w:pPr>
            <w:r>
              <w:rPr>
                <w:b w:val="0"/>
              </w:rPr>
              <w:t>Discussion Questions</w:t>
            </w:r>
          </w:p>
        </w:tc>
        <w:tc>
          <w:tcPr>
            <w:tcW w:w="3186" w:type="dxa"/>
          </w:tcPr>
          <w:p w:rsidR="0081644D" w:rsidRDefault="0081644D" w:rsidP="00A22B5B">
            <w:pPr>
              <w:pStyle w:val="NoSpacing"/>
              <w:jc w:val="center"/>
              <w:cnfStyle w:val="000000100000" w:firstRow="0" w:lastRow="0" w:firstColumn="0" w:lastColumn="0" w:oddVBand="0" w:evenVBand="0" w:oddHBand="1" w:evenHBand="0" w:firstRowFirstColumn="0" w:firstRowLastColumn="0" w:lastRowFirstColumn="0" w:lastRowLastColumn="0"/>
            </w:pPr>
            <w:r>
              <w:t>weeks 9 – 14</w:t>
            </w:r>
          </w:p>
        </w:tc>
        <w:tc>
          <w:tcPr>
            <w:tcW w:w="1219" w:type="dxa"/>
          </w:tcPr>
          <w:p w:rsidR="0081644D" w:rsidRDefault="00D66DA7" w:rsidP="00A22B5B">
            <w:pPr>
              <w:pStyle w:val="NoSpacing"/>
              <w:jc w:val="center"/>
              <w:cnfStyle w:val="000000100000" w:firstRow="0" w:lastRow="0" w:firstColumn="0" w:lastColumn="0" w:oddVBand="0" w:evenVBand="0" w:oddHBand="1" w:evenHBand="0" w:firstRowFirstColumn="0" w:firstRowLastColumn="0" w:lastRowFirstColumn="0" w:lastRowLastColumn="0"/>
            </w:pPr>
            <w:r>
              <w:t>10</w:t>
            </w:r>
          </w:p>
        </w:tc>
      </w:tr>
      <w:tr w:rsidR="0081644D" w:rsidTr="009662EB">
        <w:tc>
          <w:tcPr>
            <w:cnfStyle w:val="001000000000" w:firstRow="0" w:lastRow="0" w:firstColumn="1" w:lastColumn="0" w:oddVBand="0" w:evenVBand="0" w:oddHBand="0" w:evenHBand="0" w:firstRowFirstColumn="0" w:firstRowLastColumn="0" w:lastRowFirstColumn="0" w:lastRowLastColumn="0"/>
            <w:tcW w:w="4945" w:type="dxa"/>
          </w:tcPr>
          <w:p w:rsidR="0081644D" w:rsidRPr="0089287A" w:rsidRDefault="0081644D" w:rsidP="0089287A">
            <w:pPr>
              <w:pStyle w:val="NoSpacing"/>
              <w:rPr>
                <w:b w:val="0"/>
              </w:rPr>
            </w:pPr>
            <w:r>
              <w:rPr>
                <w:b w:val="0"/>
              </w:rPr>
              <w:t>Group Presentation</w:t>
            </w:r>
          </w:p>
        </w:tc>
        <w:tc>
          <w:tcPr>
            <w:tcW w:w="3186" w:type="dxa"/>
          </w:tcPr>
          <w:p w:rsidR="0081644D" w:rsidRPr="0081644D" w:rsidRDefault="0081644D" w:rsidP="00A22B5B">
            <w:pPr>
              <w:pStyle w:val="NoSpacing"/>
              <w:jc w:val="center"/>
              <w:cnfStyle w:val="000000000000" w:firstRow="0" w:lastRow="0" w:firstColumn="0" w:lastColumn="0" w:oddVBand="0" w:evenVBand="0" w:oddHBand="0" w:evenHBand="0" w:firstRowFirstColumn="0" w:firstRowLastColumn="0" w:lastRowFirstColumn="0" w:lastRowLastColumn="0"/>
              <w:rPr>
                <w:i/>
              </w:rPr>
            </w:pPr>
            <w:r>
              <w:rPr>
                <w:i/>
              </w:rPr>
              <w:t>… to be announced</w:t>
            </w:r>
          </w:p>
        </w:tc>
        <w:tc>
          <w:tcPr>
            <w:tcW w:w="1219" w:type="dxa"/>
          </w:tcPr>
          <w:p w:rsidR="0081644D" w:rsidRDefault="0081644D" w:rsidP="00A22B5B">
            <w:pPr>
              <w:pStyle w:val="NoSpacing"/>
              <w:jc w:val="center"/>
              <w:cnfStyle w:val="000000000000" w:firstRow="0" w:lastRow="0" w:firstColumn="0" w:lastColumn="0" w:oddVBand="0" w:evenVBand="0" w:oddHBand="0" w:evenHBand="0" w:firstRowFirstColumn="0" w:firstRowLastColumn="0" w:lastRowFirstColumn="0" w:lastRowLastColumn="0"/>
            </w:pPr>
            <w:r>
              <w:t>1</w:t>
            </w:r>
            <w:r w:rsidR="00D66DA7">
              <w:t>5</w:t>
            </w:r>
          </w:p>
        </w:tc>
      </w:tr>
      <w:tr w:rsidR="0081644D" w:rsidTr="00966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rsidR="0081644D" w:rsidRPr="0089287A" w:rsidRDefault="0081644D" w:rsidP="0089287A">
            <w:pPr>
              <w:pStyle w:val="NoSpacing"/>
              <w:rPr>
                <w:b w:val="0"/>
              </w:rPr>
            </w:pPr>
            <w:r>
              <w:rPr>
                <w:b w:val="0"/>
              </w:rPr>
              <w:t>Final Paper</w:t>
            </w:r>
          </w:p>
        </w:tc>
        <w:tc>
          <w:tcPr>
            <w:tcW w:w="3186" w:type="dxa"/>
          </w:tcPr>
          <w:p w:rsidR="0081644D" w:rsidRDefault="0081644D" w:rsidP="0081644D">
            <w:pPr>
              <w:pStyle w:val="NoSpacing"/>
              <w:cnfStyle w:val="000000100000" w:firstRow="0" w:lastRow="0" w:firstColumn="0" w:lastColumn="0" w:oddVBand="0" w:evenVBand="0" w:oddHBand="1" w:evenHBand="0" w:firstRowFirstColumn="0" w:firstRowLastColumn="0" w:lastRowFirstColumn="0" w:lastRowLastColumn="0"/>
            </w:pPr>
            <w:r>
              <w:t>part 1:</w:t>
            </w:r>
            <w:r w:rsidR="00831C0B">
              <w:t xml:space="preserve"> Monday, 02/15 at 5 pm</w:t>
            </w:r>
          </w:p>
          <w:p w:rsidR="0081644D" w:rsidRDefault="0081644D" w:rsidP="0081644D">
            <w:pPr>
              <w:pStyle w:val="NoSpacing"/>
              <w:cnfStyle w:val="000000100000" w:firstRow="0" w:lastRow="0" w:firstColumn="0" w:lastColumn="0" w:oddVBand="0" w:evenVBand="0" w:oddHBand="1" w:evenHBand="0" w:firstRowFirstColumn="0" w:firstRowLastColumn="0" w:lastRowFirstColumn="0" w:lastRowLastColumn="0"/>
            </w:pPr>
            <w:r>
              <w:t>part 2:</w:t>
            </w:r>
            <w:r w:rsidR="009662EB">
              <w:t xml:space="preserve"> </w:t>
            </w:r>
            <w:r w:rsidR="00831C0B">
              <w:t>Mon</w:t>
            </w:r>
            <w:r w:rsidR="009662EB">
              <w:t xml:space="preserve">day, </w:t>
            </w:r>
            <w:r w:rsidR="00831C0B">
              <w:t>04/18 at 5 pm</w:t>
            </w:r>
          </w:p>
          <w:p w:rsidR="0081644D" w:rsidRDefault="0081644D" w:rsidP="0081644D">
            <w:pPr>
              <w:pStyle w:val="NoSpacing"/>
              <w:cnfStyle w:val="000000100000" w:firstRow="0" w:lastRow="0" w:firstColumn="0" w:lastColumn="0" w:oddVBand="0" w:evenVBand="0" w:oddHBand="1" w:evenHBand="0" w:firstRowFirstColumn="0" w:firstRowLastColumn="0" w:lastRowFirstColumn="0" w:lastRowLastColumn="0"/>
            </w:pPr>
            <w:r>
              <w:t>part 3:</w:t>
            </w:r>
            <w:r w:rsidR="009662EB">
              <w:t xml:space="preserve"> Friday, 04/29 at 10:40 am</w:t>
            </w:r>
          </w:p>
        </w:tc>
        <w:tc>
          <w:tcPr>
            <w:tcW w:w="1219" w:type="dxa"/>
          </w:tcPr>
          <w:p w:rsidR="0081644D" w:rsidRDefault="00D66DA7" w:rsidP="00A22B5B">
            <w:pPr>
              <w:pStyle w:val="NoSpacing"/>
              <w:jc w:val="center"/>
              <w:cnfStyle w:val="000000100000" w:firstRow="0" w:lastRow="0" w:firstColumn="0" w:lastColumn="0" w:oddVBand="0" w:evenVBand="0" w:oddHBand="1" w:evenHBand="0" w:firstRowFirstColumn="0" w:firstRowLastColumn="0" w:lastRowFirstColumn="0" w:lastRowLastColumn="0"/>
            </w:pPr>
            <w:r>
              <w:t xml:space="preserve"> </w:t>
            </w:r>
          </w:p>
          <w:p w:rsidR="00D66DA7" w:rsidRDefault="00D66DA7" w:rsidP="00A22B5B">
            <w:pPr>
              <w:pStyle w:val="NoSpacing"/>
              <w:jc w:val="center"/>
              <w:cnfStyle w:val="000000100000" w:firstRow="0" w:lastRow="0" w:firstColumn="0" w:lastColumn="0" w:oddVBand="0" w:evenVBand="0" w:oddHBand="1" w:evenHBand="0" w:firstRowFirstColumn="0" w:firstRowLastColumn="0" w:lastRowFirstColumn="0" w:lastRowLastColumn="0"/>
            </w:pPr>
          </w:p>
          <w:p w:rsidR="00D66DA7" w:rsidRDefault="00D66DA7" w:rsidP="00A22B5B">
            <w:pPr>
              <w:pStyle w:val="NoSpacing"/>
              <w:jc w:val="center"/>
              <w:cnfStyle w:val="000000100000" w:firstRow="0" w:lastRow="0" w:firstColumn="0" w:lastColumn="0" w:oddVBand="0" w:evenVBand="0" w:oddHBand="1" w:evenHBand="0" w:firstRowFirstColumn="0" w:firstRowLastColumn="0" w:lastRowFirstColumn="0" w:lastRowLastColumn="0"/>
            </w:pPr>
            <w:r>
              <w:t>_____</w:t>
            </w:r>
          </w:p>
          <w:p w:rsidR="00D66DA7" w:rsidRDefault="00D66DA7" w:rsidP="00A22B5B">
            <w:pPr>
              <w:pStyle w:val="NoSpacing"/>
              <w:jc w:val="center"/>
              <w:cnfStyle w:val="000000100000" w:firstRow="0" w:lastRow="0" w:firstColumn="0" w:lastColumn="0" w:oddVBand="0" w:evenVBand="0" w:oddHBand="1" w:evenHBand="0" w:firstRowFirstColumn="0" w:firstRowLastColumn="0" w:lastRowFirstColumn="0" w:lastRowLastColumn="0"/>
            </w:pPr>
            <w:r>
              <w:t>40</w:t>
            </w:r>
          </w:p>
        </w:tc>
      </w:tr>
      <w:tr w:rsidR="0081644D" w:rsidTr="009662EB">
        <w:tc>
          <w:tcPr>
            <w:cnfStyle w:val="001000000000" w:firstRow="0" w:lastRow="0" w:firstColumn="1" w:lastColumn="0" w:oddVBand="0" w:evenVBand="0" w:oddHBand="0" w:evenHBand="0" w:firstRowFirstColumn="0" w:firstRowLastColumn="0" w:lastRowFirstColumn="0" w:lastRowLastColumn="0"/>
            <w:tcW w:w="4945" w:type="dxa"/>
          </w:tcPr>
          <w:p w:rsidR="0081644D" w:rsidRPr="0089287A" w:rsidRDefault="0081644D" w:rsidP="0089287A">
            <w:pPr>
              <w:pStyle w:val="NoSpacing"/>
            </w:pPr>
          </w:p>
        </w:tc>
        <w:tc>
          <w:tcPr>
            <w:tcW w:w="3186" w:type="dxa"/>
          </w:tcPr>
          <w:p w:rsidR="0081644D" w:rsidRDefault="0081644D" w:rsidP="00A22B5B">
            <w:pPr>
              <w:pStyle w:val="NoSpacing"/>
              <w:jc w:val="center"/>
              <w:cnfStyle w:val="000000000000" w:firstRow="0" w:lastRow="0" w:firstColumn="0" w:lastColumn="0" w:oddVBand="0" w:evenVBand="0" w:oddHBand="0" w:evenHBand="0" w:firstRowFirstColumn="0" w:firstRowLastColumn="0" w:lastRowFirstColumn="0" w:lastRowLastColumn="0"/>
            </w:pPr>
          </w:p>
        </w:tc>
        <w:tc>
          <w:tcPr>
            <w:tcW w:w="1219" w:type="dxa"/>
          </w:tcPr>
          <w:p w:rsidR="0081644D" w:rsidRPr="0089287A" w:rsidRDefault="0081644D" w:rsidP="00A22B5B">
            <w:pPr>
              <w:pStyle w:val="NoSpacing"/>
              <w:jc w:val="center"/>
              <w:cnfStyle w:val="000000000000" w:firstRow="0" w:lastRow="0" w:firstColumn="0" w:lastColumn="0" w:oddVBand="0" w:evenVBand="0" w:oddHBand="0" w:evenHBand="0" w:firstRowFirstColumn="0" w:firstRowLastColumn="0" w:lastRowFirstColumn="0" w:lastRowLastColumn="0"/>
            </w:pPr>
            <w:r>
              <w:t>100</w:t>
            </w:r>
          </w:p>
        </w:tc>
      </w:tr>
    </w:tbl>
    <w:p w:rsidR="00612AF8" w:rsidRDefault="00612AF8" w:rsidP="00A017FC"/>
    <w:p w:rsidR="00612AF8" w:rsidRDefault="00612AF8" w:rsidP="00A017FC"/>
    <w:p w:rsidR="00612AF8" w:rsidRPr="00687165" w:rsidRDefault="0028085A" w:rsidP="00A017FC">
      <w:pPr>
        <w:rPr>
          <w:b/>
          <w:i/>
        </w:rPr>
      </w:pPr>
      <w:r>
        <w:rPr>
          <w:b/>
          <w:i/>
        </w:rPr>
        <w:t>Attendance</w:t>
      </w:r>
      <w:r w:rsidR="008A684C">
        <w:rPr>
          <w:b/>
          <w:i/>
        </w:rPr>
        <w:t>, Preparation,</w:t>
      </w:r>
      <w:r>
        <w:rPr>
          <w:b/>
          <w:i/>
        </w:rPr>
        <w:t xml:space="preserve"> &amp; Participation (AP</w:t>
      </w:r>
      <w:r w:rsidR="008A684C">
        <w:rPr>
          <w:b/>
          <w:i/>
        </w:rPr>
        <w:t>P</w:t>
      </w:r>
      <w:r w:rsidR="00124C91">
        <w:rPr>
          <w:b/>
          <w:i/>
        </w:rPr>
        <w:t xml:space="preserve">) | </w:t>
      </w:r>
      <w:r w:rsidR="00D66DA7">
        <w:rPr>
          <w:b/>
          <w:i/>
        </w:rPr>
        <w:t>10%</w:t>
      </w:r>
    </w:p>
    <w:p w:rsidR="00012519" w:rsidRDefault="00012519" w:rsidP="008A684C"/>
    <w:p w:rsidR="008A684C" w:rsidRPr="008A684C" w:rsidRDefault="008A684C" w:rsidP="008A684C">
      <w:r w:rsidRPr="008A684C">
        <w:t xml:space="preserve">High APP scores will be earned by students who 1) attend class regularly, 2) prepare for class thoroughly, and 3) participate respectfully and knowledgably.  </w:t>
      </w:r>
    </w:p>
    <w:p w:rsidR="008A684C" w:rsidRPr="008A684C" w:rsidRDefault="008A684C" w:rsidP="008A684C">
      <w:pPr>
        <w:ind w:left="720"/>
      </w:pPr>
      <w:r w:rsidRPr="008A684C">
        <w:t xml:space="preserve"> </w:t>
      </w:r>
    </w:p>
    <w:p w:rsidR="008A684C" w:rsidRPr="008A684C" w:rsidRDefault="008A684C" w:rsidP="008A684C">
      <w:r w:rsidRPr="008A684C">
        <w:t xml:space="preserve">1)  </w:t>
      </w:r>
      <w:r w:rsidRPr="008A684C">
        <w:rPr>
          <w:i/>
        </w:rPr>
        <w:t xml:space="preserve">Attendance:  </w:t>
      </w:r>
      <w:r w:rsidRPr="008A684C">
        <w:t xml:space="preserve">Information that is critical to your understanding of course materials will be provided during class time, so it is necessary that you attend.  I will take attendance regularly, if not daily.  It is your responsibility to ensure that I have recorded you as “present.”  “Attendance” grades are based on a four point scale: 0 – 2 absences = 4 pts; 3 absences = 3 pts; 4 absences = 2 pts; 5 absences = 1 pt; 6+ absences = 0 pts.  In addition, chronically arriving late for class and/or leaving class early is disrespectful and disruptive and will have a negative impact on your attendance grade.  Please note that I do not expect to be informed of singular absences and I do not make arbitrary judgments regarding “excused” or “unexcused” absences.  (You get two freebies.)  In the case of an emergency that will result in excessive absences, please contact me immediately.  If you miss class for any reason, </w:t>
      </w:r>
      <w:r w:rsidRPr="008A684C">
        <w:rPr>
          <w:i/>
        </w:rPr>
        <w:t xml:space="preserve">you are responsible </w:t>
      </w:r>
      <w:r w:rsidRPr="008A684C">
        <w:t xml:space="preserve">for the following:  submitting homework assignments on time; obtaining class notes from a classmate; continuing with the reading; and scheduling a meeting with me if you have specific questions about the materials you missed.    </w:t>
      </w:r>
    </w:p>
    <w:p w:rsidR="00AE6A6D" w:rsidRPr="00AE6A6D" w:rsidRDefault="00AE6A6D" w:rsidP="00AE6A6D">
      <w:pPr>
        <w:pStyle w:val="NoSpacing"/>
      </w:pPr>
    </w:p>
    <w:p w:rsidR="008A684C" w:rsidRPr="008A684C" w:rsidRDefault="008A684C" w:rsidP="008A684C">
      <w:r w:rsidRPr="008A684C">
        <w:t xml:space="preserve">2)  </w:t>
      </w:r>
      <w:r w:rsidRPr="008A684C">
        <w:rPr>
          <w:i/>
        </w:rPr>
        <w:t xml:space="preserve">Preparation:  </w:t>
      </w:r>
      <w:r w:rsidRPr="008A684C">
        <w:t xml:space="preserve"> You are expected to complete all assigned work prior to class so you are able to contribute </w:t>
      </w:r>
      <w:r w:rsidRPr="008A684C">
        <w:rPr>
          <w:i/>
        </w:rPr>
        <w:t xml:space="preserve">knowledgeably </w:t>
      </w:r>
      <w:r w:rsidRPr="008A684C">
        <w:t xml:space="preserve">to class discussions.  Your opinion is valuable, but you must be able to assess the readings critically and relate them to your personal experiences and broader social phenomena to demonstrate that you understand and can apply the sociological perspective.  Your performance on in-class assignments, homework assignments, and unannounced quizzes may be used to assess your preparation for class.  Other indicators of adequate preparation include asking thoughtful questions and responding thoughtfully to verbal and written questions, as well as participating actively in group work.  </w:t>
      </w:r>
    </w:p>
    <w:p w:rsidR="00956FEC" w:rsidRDefault="00956FEC" w:rsidP="008A684C">
      <w:pPr>
        <w:rPr>
          <w:b/>
          <w:i/>
        </w:rPr>
      </w:pPr>
    </w:p>
    <w:p w:rsidR="00956FEC" w:rsidRDefault="008A684C" w:rsidP="008A684C">
      <w:pPr>
        <w:rPr>
          <w:i/>
        </w:rPr>
      </w:pPr>
      <w:r w:rsidRPr="008A684C">
        <w:rPr>
          <w:b/>
          <w:i/>
        </w:rPr>
        <w:t>It is expected that you bring your textbook and paper or electronic copies of course readings with you to class.</w:t>
      </w:r>
      <w:r w:rsidRPr="008A684C">
        <w:rPr>
          <w:i/>
        </w:rPr>
        <w:t xml:space="preserve">  You will need them for in-class activities and assignments. </w:t>
      </w:r>
    </w:p>
    <w:p w:rsidR="00956FEC" w:rsidRDefault="00956FEC" w:rsidP="008A684C">
      <w:pPr>
        <w:rPr>
          <w:i/>
        </w:rPr>
      </w:pPr>
    </w:p>
    <w:p w:rsidR="008A684C" w:rsidRPr="008A684C" w:rsidRDefault="008A684C" w:rsidP="008A684C">
      <w:r w:rsidRPr="008A684C">
        <w:rPr>
          <w:i/>
        </w:rPr>
        <w:t xml:space="preserve"> </w:t>
      </w:r>
      <w:r w:rsidRPr="008A684C">
        <w:t xml:space="preserve">“Preparation” grades are based on a 2 point scale:  always/often prepared = 2 pts; generally/occasionally prepared = 1 pt; rarely/never prepared = 0 pts. </w:t>
      </w:r>
    </w:p>
    <w:p w:rsidR="008A684C" w:rsidRPr="008A684C" w:rsidRDefault="008A684C" w:rsidP="008A684C">
      <w:pPr>
        <w:rPr>
          <w:b/>
        </w:rPr>
      </w:pPr>
      <w:r w:rsidRPr="008A684C">
        <w:t xml:space="preserve">   </w:t>
      </w:r>
      <w:r w:rsidRPr="008A684C">
        <w:rPr>
          <w:i/>
        </w:rPr>
        <w:t xml:space="preserve">  </w:t>
      </w:r>
      <w:r w:rsidRPr="008A684C">
        <w:t xml:space="preserve">  </w:t>
      </w:r>
    </w:p>
    <w:p w:rsidR="008A684C" w:rsidRPr="008A684C" w:rsidRDefault="008A684C" w:rsidP="008A684C">
      <w:r w:rsidRPr="008A684C">
        <w:t xml:space="preserve">3)  </w:t>
      </w:r>
      <w:r w:rsidRPr="008A684C">
        <w:rPr>
          <w:i/>
        </w:rPr>
        <w:t xml:space="preserve">Respectful and knowledgeable participation:  </w:t>
      </w:r>
      <w:r w:rsidRPr="008A684C">
        <w:t xml:space="preserve">You are expected to treat all members of the class and the broader community with </w:t>
      </w:r>
      <w:r w:rsidRPr="008A684C">
        <w:rPr>
          <w:i/>
        </w:rPr>
        <w:t>respect</w:t>
      </w:r>
      <w:r w:rsidRPr="008A684C">
        <w:rPr>
          <w:b/>
        </w:rPr>
        <w:t xml:space="preserve">.  </w:t>
      </w:r>
      <w:r w:rsidRPr="008A684C">
        <w:t xml:space="preserve">You should </w:t>
      </w:r>
      <w:r w:rsidRPr="008A684C">
        <w:rPr>
          <w:i/>
        </w:rPr>
        <w:t>listen attentively</w:t>
      </w:r>
      <w:r w:rsidRPr="008A684C">
        <w:t xml:space="preserve"> when others are speaking and use </w:t>
      </w:r>
      <w:r w:rsidRPr="008A684C">
        <w:rPr>
          <w:i/>
        </w:rPr>
        <w:t>inclusive language</w:t>
      </w:r>
      <w:r w:rsidRPr="008A684C">
        <w:rPr>
          <w:b/>
        </w:rPr>
        <w:t xml:space="preserve"> </w:t>
      </w:r>
      <w:r w:rsidRPr="008A684C">
        <w:t xml:space="preserve">when it is your turn to speak.  We will discuss sensitive topics in this course.  Everyone is encouraged to participate in these discussions, but personal opinions should be presented in a way that does not marginalize any person or group.  </w:t>
      </w:r>
      <w:r w:rsidRPr="008A684C">
        <w:rPr>
          <w:i/>
        </w:rPr>
        <w:t xml:space="preserve">Respectful participation </w:t>
      </w:r>
      <w:r w:rsidRPr="008A684C">
        <w:t>also means refraining from participating in private conversations (in person or on a cell phone, tablet, or laptop) during class time.</w:t>
      </w:r>
    </w:p>
    <w:p w:rsidR="008A684C" w:rsidRPr="008A684C" w:rsidRDefault="008A684C" w:rsidP="008A684C">
      <w:pPr>
        <w:ind w:left="840"/>
        <w:rPr>
          <w:b/>
        </w:rPr>
      </w:pPr>
    </w:p>
    <w:p w:rsidR="008A684C" w:rsidRPr="008A684C" w:rsidRDefault="008A684C" w:rsidP="008A684C">
      <w:pPr>
        <w:numPr>
          <w:ilvl w:val="0"/>
          <w:numId w:val="7"/>
        </w:numPr>
        <w:rPr>
          <w:b/>
        </w:rPr>
      </w:pPr>
      <w:r w:rsidRPr="008A684C">
        <w:t>Cell phone use is not permitted</w:t>
      </w:r>
      <w:r w:rsidRPr="008A684C">
        <w:rPr>
          <w:i/>
        </w:rPr>
        <w:t xml:space="preserve"> </w:t>
      </w:r>
      <w:r w:rsidRPr="008A684C">
        <w:t xml:space="preserve">when class is in session (barring extraordinary circumstances, of which I must be informed before class begins).  I will reduce your course grade by 2% for each unauthorized use of your cell phone.  I will tell you when such a reduction occurs.  The same rule applies to tablets.  </w:t>
      </w:r>
    </w:p>
    <w:p w:rsidR="008A684C" w:rsidRPr="008A684C" w:rsidRDefault="008A684C" w:rsidP="008A684C">
      <w:pPr>
        <w:ind w:left="1440"/>
        <w:rPr>
          <w:b/>
        </w:rPr>
      </w:pPr>
    </w:p>
    <w:p w:rsidR="008A684C" w:rsidRPr="008A684C" w:rsidRDefault="008A684C" w:rsidP="008A684C">
      <w:pPr>
        <w:numPr>
          <w:ilvl w:val="0"/>
          <w:numId w:val="7"/>
        </w:numPr>
        <w:rPr>
          <w:b/>
        </w:rPr>
      </w:pPr>
      <w:r w:rsidRPr="008A684C">
        <w:t>You are permitted to use a laptop computer in class for</w:t>
      </w:r>
      <w:r w:rsidRPr="008A684C">
        <w:rPr>
          <w:i/>
        </w:rPr>
        <w:t xml:space="preserve"> note-taking.</w:t>
      </w:r>
      <w:r w:rsidRPr="008A684C">
        <w:t xml:space="preserve">  If I discover that you are not using your computer for class purposes, I will reduce your course grade by 2%.  I will tell you when such a reduction occurs.  After two violations, I will revoke your computer use privileges.   </w:t>
      </w:r>
    </w:p>
    <w:p w:rsidR="008A684C" w:rsidRPr="008A684C" w:rsidRDefault="008A684C" w:rsidP="008A684C"/>
    <w:p w:rsidR="008A684C" w:rsidRPr="008A684C" w:rsidRDefault="008A684C" w:rsidP="008A684C">
      <w:r w:rsidRPr="008A684C">
        <w:t xml:space="preserve">“Participation” grades are based on a four point scale:  </w:t>
      </w:r>
    </w:p>
    <w:p w:rsidR="008A684C" w:rsidRPr="008A684C" w:rsidRDefault="008A684C" w:rsidP="008A684C">
      <w:pPr>
        <w:numPr>
          <w:ilvl w:val="0"/>
          <w:numId w:val="17"/>
        </w:numPr>
        <w:contextualSpacing/>
        <w:rPr>
          <w:rFonts w:eastAsia="Times New Roman" w:cs="Times New Roman"/>
        </w:rPr>
      </w:pPr>
      <w:r w:rsidRPr="008A684C">
        <w:rPr>
          <w:rFonts w:eastAsia="Times New Roman" w:cs="Times New Roman"/>
        </w:rPr>
        <w:t xml:space="preserve">Students who </w:t>
      </w:r>
      <w:r w:rsidRPr="008A684C">
        <w:rPr>
          <w:rFonts w:eastAsia="Times New Roman" w:cs="Times New Roman"/>
          <w:i/>
        </w:rPr>
        <w:t>frequently</w:t>
      </w:r>
      <w:r w:rsidRPr="008A684C">
        <w:rPr>
          <w:rFonts w:eastAsia="Times New Roman" w:cs="Times New Roman"/>
        </w:rPr>
        <w:t xml:space="preserve"> speak knowledgeably and respectfully </w:t>
      </w:r>
      <w:r w:rsidRPr="008A684C">
        <w:rPr>
          <w:rFonts w:eastAsia="Times New Roman" w:cs="Times New Roman"/>
          <w:i/>
        </w:rPr>
        <w:t xml:space="preserve">and </w:t>
      </w:r>
      <w:r w:rsidRPr="008A684C">
        <w:rPr>
          <w:rFonts w:eastAsia="Times New Roman" w:cs="Times New Roman"/>
        </w:rPr>
        <w:t xml:space="preserve">who listen attentively will earn 4 points.  </w:t>
      </w:r>
    </w:p>
    <w:p w:rsidR="008A684C" w:rsidRPr="008A684C" w:rsidRDefault="008A684C" w:rsidP="008A684C">
      <w:pPr>
        <w:numPr>
          <w:ilvl w:val="0"/>
          <w:numId w:val="17"/>
        </w:numPr>
        <w:contextualSpacing/>
        <w:rPr>
          <w:rFonts w:eastAsia="Times New Roman" w:cs="Times New Roman"/>
        </w:rPr>
      </w:pPr>
      <w:r w:rsidRPr="008A684C">
        <w:rPr>
          <w:rFonts w:eastAsia="Times New Roman" w:cs="Times New Roman"/>
        </w:rPr>
        <w:t xml:space="preserve">Students who </w:t>
      </w:r>
      <w:r w:rsidRPr="008A684C">
        <w:rPr>
          <w:rFonts w:eastAsia="Times New Roman" w:cs="Times New Roman"/>
          <w:i/>
        </w:rPr>
        <w:t>occasionally</w:t>
      </w:r>
      <w:r w:rsidRPr="008A684C">
        <w:rPr>
          <w:rFonts w:eastAsia="Times New Roman" w:cs="Times New Roman"/>
        </w:rPr>
        <w:t xml:space="preserve"> speak knowledgeably and respectfully </w:t>
      </w:r>
      <w:r w:rsidRPr="008A684C">
        <w:rPr>
          <w:rFonts w:eastAsia="Times New Roman" w:cs="Times New Roman"/>
          <w:i/>
        </w:rPr>
        <w:t xml:space="preserve">and </w:t>
      </w:r>
      <w:r w:rsidRPr="008A684C">
        <w:rPr>
          <w:rFonts w:eastAsia="Times New Roman" w:cs="Times New Roman"/>
        </w:rPr>
        <w:t xml:space="preserve">who listen attentively will earn 3 points.  </w:t>
      </w:r>
    </w:p>
    <w:p w:rsidR="008A684C" w:rsidRPr="008A684C" w:rsidRDefault="008A684C" w:rsidP="008A684C">
      <w:pPr>
        <w:numPr>
          <w:ilvl w:val="0"/>
          <w:numId w:val="17"/>
        </w:numPr>
        <w:contextualSpacing/>
        <w:rPr>
          <w:rFonts w:eastAsia="Times New Roman" w:cs="Times New Roman"/>
        </w:rPr>
      </w:pPr>
      <w:r w:rsidRPr="008A684C">
        <w:rPr>
          <w:rFonts w:eastAsia="Times New Roman" w:cs="Times New Roman"/>
        </w:rPr>
        <w:t xml:space="preserve">Students who speak frequently and respectfully, </w:t>
      </w:r>
      <w:r w:rsidRPr="008A684C">
        <w:rPr>
          <w:rFonts w:eastAsia="Times New Roman" w:cs="Times New Roman"/>
          <w:i/>
        </w:rPr>
        <w:t xml:space="preserve">but </w:t>
      </w:r>
      <w:r w:rsidRPr="008A684C">
        <w:rPr>
          <w:rFonts w:eastAsia="Times New Roman" w:cs="Times New Roman"/>
        </w:rPr>
        <w:t xml:space="preserve">express opinions more than they engage with course materials and/or do not listen attentively (e.g., have side conversations, doze regularly) will earn 2 points.  </w:t>
      </w:r>
    </w:p>
    <w:p w:rsidR="008A684C" w:rsidRPr="008A684C" w:rsidRDefault="008A684C" w:rsidP="008A684C">
      <w:pPr>
        <w:numPr>
          <w:ilvl w:val="0"/>
          <w:numId w:val="17"/>
        </w:numPr>
        <w:contextualSpacing/>
        <w:rPr>
          <w:rFonts w:eastAsia="Times New Roman" w:cs="Times New Roman"/>
        </w:rPr>
      </w:pPr>
      <w:r w:rsidRPr="008A684C">
        <w:rPr>
          <w:rFonts w:eastAsia="Times New Roman" w:cs="Times New Roman"/>
        </w:rPr>
        <w:t>Students who are attentive and seem engaged in class but rarely speak will earn 1 point.</w:t>
      </w:r>
    </w:p>
    <w:p w:rsidR="00866895" w:rsidRPr="008A684C" w:rsidRDefault="008A684C" w:rsidP="008A684C">
      <w:pPr>
        <w:numPr>
          <w:ilvl w:val="0"/>
          <w:numId w:val="17"/>
        </w:numPr>
        <w:contextualSpacing/>
        <w:rPr>
          <w:rFonts w:eastAsia="Times New Roman" w:cs="Times New Roman"/>
        </w:rPr>
      </w:pPr>
      <w:r w:rsidRPr="008A684C">
        <w:rPr>
          <w:rFonts w:eastAsia="Times New Roman" w:cs="Times New Roman"/>
        </w:rPr>
        <w:t xml:space="preserve">Students who rarely speak and are disrespectful and/or inattentive will earn 0 points. </w:t>
      </w:r>
      <w:r w:rsidR="005F120F">
        <w:t xml:space="preserve">  </w:t>
      </w:r>
      <w:r w:rsidR="00866895" w:rsidRPr="003E1551">
        <w:t xml:space="preserve">          </w:t>
      </w:r>
    </w:p>
    <w:p w:rsidR="00866895" w:rsidRPr="003E1551" w:rsidRDefault="00866895" w:rsidP="00866895">
      <w:pPr>
        <w:ind w:left="720"/>
      </w:pPr>
    </w:p>
    <w:p w:rsidR="00612AF8" w:rsidRDefault="00612AF8" w:rsidP="00BD0B8E">
      <w:pPr>
        <w:pStyle w:val="NoSpacing"/>
      </w:pPr>
    </w:p>
    <w:p w:rsidR="00F01049" w:rsidRPr="006D126F" w:rsidRDefault="00F01049" w:rsidP="00BD0B8E">
      <w:pPr>
        <w:pStyle w:val="NoSpacing"/>
        <w:rPr>
          <w:b/>
          <w:i/>
        </w:rPr>
      </w:pPr>
      <w:r>
        <w:rPr>
          <w:b/>
          <w:i/>
        </w:rPr>
        <w:t>Reading Responses, or “the 3 – 2 – 1”</w:t>
      </w:r>
      <w:r w:rsidR="00124C91">
        <w:rPr>
          <w:b/>
          <w:i/>
        </w:rPr>
        <w:t xml:space="preserve"> | </w:t>
      </w:r>
      <w:r w:rsidR="00D66DA7">
        <w:rPr>
          <w:b/>
          <w:i/>
        </w:rPr>
        <w:t>25%</w:t>
      </w:r>
    </w:p>
    <w:p w:rsidR="00012519" w:rsidRDefault="00012519" w:rsidP="00F01049">
      <w:pPr>
        <w:pStyle w:val="NoSpacing"/>
      </w:pPr>
    </w:p>
    <w:p w:rsidR="006D126F" w:rsidRDefault="009111A6" w:rsidP="00F01049">
      <w:pPr>
        <w:pStyle w:val="NoSpacing"/>
      </w:pPr>
      <w:r>
        <w:t xml:space="preserve">You </w:t>
      </w:r>
      <w:r w:rsidR="00A27AB4">
        <w:t>will complete six assigned</w:t>
      </w:r>
      <w:r>
        <w:t xml:space="preserve"> reading responses over the cour</w:t>
      </w:r>
      <w:r w:rsidR="00A27AB4">
        <w:t>se of the semester</w:t>
      </w:r>
      <w:r w:rsidR="008A684C">
        <w:t xml:space="preserve"> (</w:t>
      </w:r>
      <w:r w:rsidR="0081644D">
        <w:t xml:space="preserve">specifically, </w:t>
      </w:r>
      <w:r w:rsidR="008A684C">
        <w:t>weeks 1 – 8 and week 15)</w:t>
      </w:r>
      <w:r w:rsidR="00BD2B30">
        <w:t>.  It is essential th</w:t>
      </w:r>
      <w:r w:rsidR="006A21F6">
        <w:t>at you bring a paper copy of each</w:t>
      </w:r>
      <w:r w:rsidR="00BD2B30">
        <w:t xml:space="preserve"> reading response with you to class </w:t>
      </w:r>
      <w:r w:rsidR="005D094C">
        <w:t>on the</w:t>
      </w:r>
      <w:r w:rsidR="00BD2B30">
        <w:t xml:space="preserve"> due date</w:t>
      </w:r>
      <w:r w:rsidR="006A21F6">
        <w:t xml:space="preserve"> because y</w:t>
      </w:r>
      <w:r w:rsidR="00BD2B30">
        <w:t>ou wi</w:t>
      </w:r>
      <w:r w:rsidR="006A21F6">
        <w:t>ll be required</w:t>
      </w:r>
      <w:r w:rsidR="00BD2B30">
        <w:t xml:space="preserve"> to comment on your original response during the class period.  </w:t>
      </w:r>
      <w:r w:rsidR="005D094C">
        <w:t>As</w:t>
      </w:r>
      <w:r w:rsidR="006A21F6">
        <w:t xml:space="preserve"> such, </w:t>
      </w:r>
      <w:r w:rsidR="00BD2B30">
        <w:t xml:space="preserve">I will collect </w:t>
      </w:r>
      <w:r w:rsidR="006A21F6">
        <w:t xml:space="preserve">reading </w:t>
      </w:r>
      <w:r w:rsidR="00BD2B30">
        <w:t>responses at the end of class.  If you are absent on the day a reading response is due, you may submit your res</w:t>
      </w:r>
      <w:r w:rsidR="006A21F6">
        <w:t>ponse by email.  I</w:t>
      </w:r>
      <w:r w:rsidR="00BD2B30">
        <w:t xml:space="preserve">t </w:t>
      </w:r>
      <w:r w:rsidR="006A21F6">
        <w:t>must arrive</w:t>
      </w:r>
      <w:r w:rsidR="00BD2B30">
        <w:t xml:space="preserve"> in my inbox prior to the start of class (11:45 am)</w:t>
      </w:r>
      <w:r w:rsidR="006A21F6">
        <w:t xml:space="preserve"> </w:t>
      </w:r>
      <w:r w:rsidR="005D094C">
        <w:t xml:space="preserve">for you </w:t>
      </w:r>
      <w:r w:rsidR="006A21F6">
        <w:t>to receive credit</w:t>
      </w:r>
      <w:r w:rsidR="00BD2B30">
        <w:t xml:space="preserve">.  Points will be deducted for the lack of </w:t>
      </w:r>
      <w:r w:rsidR="006A21F6">
        <w:t>hand-written commentary.</w:t>
      </w:r>
    </w:p>
    <w:p w:rsidR="006D126F" w:rsidRDefault="006D126F" w:rsidP="00F01049">
      <w:pPr>
        <w:pStyle w:val="NoSpacing"/>
      </w:pPr>
    </w:p>
    <w:p w:rsidR="00484B3C" w:rsidRDefault="00484B3C" w:rsidP="00F01049">
      <w:pPr>
        <w:pStyle w:val="NoSpacing"/>
      </w:pPr>
    </w:p>
    <w:p w:rsidR="006D126F" w:rsidRDefault="003E2953" w:rsidP="00F01049">
      <w:pPr>
        <w:pStyle w:val="NoSpacing"/>
      </w:pPr>
      <w:r>
        <w:t>Each reading response must have the following three components:</w:t>
      </w:r>
    </w:p>
    <w:p w:rsidR="009111A6" w:rsidRDefault="006D126F" w:rsidP="00F01049">
      <w:pPr>
        <w:pStyle w:val="NoSpacing"/>
      </w:pPr>
      <w:r>
        <w:t xml:space="preserve"> </w:t>
      </w:r>
    </w:p>
    <w:p w:rsidR="00F01049" w:rsidRDefault="00F01049" w:rsidP="006D126F">
      <w:pPr>
        <w:pStyle w:val="NoSpacing"/>
        <w:numPr>
          <w:ilvl w:val="0"/>
          <w:numId w:val="16"/>
        </w:numPr>
      </w:pPr>
      <w:r>
        <w:t xml:space="preserve">Requirement 1: Choose and describe the three most important aspects (concepts, issues, factual information, etc.) of the reading.  Provide a justification for each of your choices.  At least </w:t>
      </w:r>
      <w:r>
        <w:rPr>
          <w:i/>
        </w:rPr>
        <w:t xml:space="preserve">one </w:t>
      </w:r>
      <w:r>
        <w:t xml:space="preserve">of your choices must be a </w:t>
      </w:r>
      <w:r>
        <w:rPr>
          <w:i/>
        </w:rPr>
        <w:t xml:space="preserve">concept </w:t>
      </w:r>
      <w:r>
        <w:t xml:space="preserve">that is central to the reading.  You must provide a definition of the concept </w:t>
      </w:r>
      <w:r>
        <w:rPr>
          <w:i/>
        </w:rPr>
        <w:t xml:space="preserve">in your own words </w:t>
      </w:r>
      <w:r>
        <w:t>as well as a justification for choosing it.</w:t>
      </w:r>
      <w:r w:rsidR="000E1041">
        <w:t xml:space="preserve">   </w:t>
      </w:r>
    </w:p>
    <w:p w:rsidR="00124C91" w:rsidRDefault="00124C91" w:rsidP="00124C91">
      <w:pPr>
        <w:pStyle w:val="NoSpacing"/>
        <w:ind w:left="720"/>
      </w:pPr>
    </w:p>
    <w:p w:rsidR="00F01049" w:rsidRDefault="00F01049" w:rsidP="00F01049">
      <w:pPr>
        <w:pStyle w:val="NoSpacing"/>
        <w:numPr>
          <w:ilvl w:val="0"/>
          <w:numId w:val="16"/>
        </w:numPr>
      </w:pPr>
      <w:r>
        <w:t xml:space="preserve">Requirement 2: Identify two aspects of the reading you do not understand.  Briefly discuss </w:t>
      </w:r>
      <w:r w:rsidRPr="003E2953">
        <w:rPr>
          <w:i/>
        </w:rPr>
        <w:t>why</w:t>
      </w:r>
      <w:r>
        <w:t xml:space="preserve"> the confusing aspects interfered with your general understanding of the reading.  </w:t>
      </w:r>
      <w:r w:rsidR="000E1041">
        <w:t xml:space="preserve"> </w:t>
      </w:r>
    </w:p>
    <w:p w:rsidR="00124C91" w:rsidRDefault="00124C91" w:rsidP="00124C91">
      <w:pPr>
        <w:pStyle w:val="NoSpacing"/>
        <w:ind w:left="720"/>
      </w:pPr>
    </w:p>
    <w:p w:rsidR="00F01049" w:rsidRPr="00F01049" w:rsidRDefault="000E1041" w:rsidP="00F01049">
      <w:pPr>
        <w:pStyle w:val="NoSpacing"/>
        <w:numPr>
          <w:ilvl w:val="0"/>
          <w:numId w:val="16"/>
        </w:numPr>
      </w:pPr>
      <w:r>
        <w:t>Requirement 3: P</w:t>
      </w:r>
      <w:r w:rsidR="00F01049">
        <w:t>ose a quest</w:t>
      </w:r>
      <w:r>
        <w:t>ion that addresses implications or applications of the reading content.  The answer to your question</w:t>
      </w:r>
      <w:r w:rsidR="00F01049">
        <w:t xml:space="preserve"> should go </w:t>
      </w:r>
      <w:r w:rsidR="00F01049" w:rsidRPr="003E2953">
        <w:rPr>
          <w:i/>
        </w:rPr>
        <w:t>bey</w:t>
      </w:r>
      <w:r w:rsidRPr="003E2953">
        <w:rPr>
          <w:i/>
        </w:rPr>
        <w:t>ond</w:t>
      </w:r>
      <w:r>
        <w:t xml:space="preserve"> the reading content and should</w:t>
      </w:r>
      <w:r w:rsidR="00F01049">
        <w:t xml:space="preserve"> </w:t>
      </w:r>
      <w:r w:rsidR="00F01049" w:rsidRPr="003E2953">
        <w:rPr>
          <w:i/>
        </w:rPr>
        <w:t xml:space="preserve">not </w:t>
      </w:r>
      <w:r w:rsidR="00F01049">
        <w:t xml:space="preserve">reflect the areas of confusion </w:t>
      </w:r>
      <w:r>
        <w:t xml:space="preserve">discussed </w:t>
      </w:r>
      <w:r w:rsidR="00F01049">
        <w:t>in requirement 2.</w:t>
      </w:r>
      <w:r>
        <w:t xml:space="preserve">   </w:t>
      </w:r>
    </w:p>
    <w:p w:rsidR="00F01049" w:rsidRDefault="00F01049" w:rsidP="00BD0B8E">
      <w:pPr>
        <w:pStyle w:val="NoSpacing"/>
        <w:rPr>
          <w:b/>
          <w:i/>
        </w:rPr>
      </w:pPr>
    </w:p>
    <w:p w:rsidR="006D126F" w:rsidRDefault="006D126F" w:rsidP="006D126F">
      <w:pPr>
        <w:pStyle w:val="NoSpacing"/>
      </w:pPr>
      <w:r>
        <w:t>Responses are due on the days noted and will cover the readings listed below.  I will drop your low</w:t>
      </w:r>
      <w:r w:rsidR="00F869D4">
        <w:t xml:space="preserve">est score </w:t>
      </w:r>
      <w:r>
        <w:t>at the end of the semester.</w:t>
      </w:r>
      <w:r w:rsidR="00BD2B30">
        <w:t xml:space="preserve">  If you submit all six reading responses, you will receive extra credit.</w:t>
      </w:r>
      <w:r>
        <w:t xml:space="preserve">    </w:t>
      </w:r>
    </w:p>
    <w:p w:rsidR="006D126F" w:rsidRDefault="006D126F" w:rsidP="00BD0B8E">
      <w:pPr>
        <w:pStyle w:val="NoSpacing"/>
        <w:rPr>
          <w:b/>
          <w:i/>
        </w:rPr>
      </w:pPr>
    </w:p>
    <w:p w:rsidR="00FF7C26" w:rsidRDefault="00FF7C26" w:rsidP="00155964">
      <w:pPr>
        <w:pStyle w:val="NoSpacing"/>
        <w:ind w:left="720"/>
      </w:pPr>
      <w:r>
        <w:t>01/14</w:t>
      </w:r>
      <w:r w:rsidR="00A27AB4">
        <w:t xml:space="preserve"> </w:t>
      </w:r>
      <w:r w:rsidR="00346B05">
        <w:t xml:space="preserve"> </w:t>
      </w:r>
      <w:r w:rsidR="00346B05">
        <w:tab/>
      </w:r>
      <w:r w:rsidR="00A27AB4">
        <w:t>The Neoliberal Arts</w:t>
      </w:r>
    </w:p>
    <w:p w:rsidR="00FF7C26" w:rsidRDefault="00FF7C26" w:rsidP="00155964">
      <w:pPr>
        <w:pStyle w:val="NoSpacing"/>
        <w:ind w:left="720"/>
      </w:pPr>
      <w:r>
        <w:t>01/26</w:t>
      </w:r>
      <w:r w:rsidR="00A27AB4">
        <w:t xml:space="preserve"> </w:t>
      </w:r>
      <w:r w:rsidR="00346B05">
        <w:t xml:space="preserve"> </w:t>
      </w:r>
      <w:r w:rsidR="00346B05">
        <w:tab/>
      </w:r>
      <w:r w:rsidR="00A27AB4">
        <w:t>Capitalism, Class, and the Matrix of Domination</w:t>
      </w:r>
    </w:p>
    <w:p w:rsidR="00FF7C26" w:rsidRDefault="00FF7C26" w:rsidP="00155964">
      <w:pPr>
        <w:pStyle w:val="NoSpacing"/>
        <w:ind w:left="720"/>
      </w:pPr>
      <w:r>
        <w:t>02/02</w:t>
      </w:r>
      <w:r w:rsidR="00A27AB4">
        <w:t xml:space="preserve"> </w:t>
      </w:r>
      <w:r w:rsidR="00346B05">
        <w:t xml:space="preserve"> </w:t>
      </w:r>
      <w:r w:rsidR="00346B05">
        <w:tab/>
      </w:r>
      <w:r w:rsidR="00A27AB4">
        <w:t>The Case for Reparations</w:t>
      </w:r>
    </w:p>
    <w:p w:rsidR="00FF7C26" w:rsidRDefault="00FF7C26" w:rsidP="00155964">
      <w:pPr>
        <w:pStyle w:val="NoSpacing"/>
        <w:ind w:left="720"/>
      </w:pPr>
      <w:r>
        <w:t>02/16</w:t>
      </w:r>
      <w:r w:rsidR="00F0527F">
        <w:t xml:space="preserve"> </w:t>
      </w:r>
      <w:r w:rsidR="00346B05">
        <w:t xml:space="preserve"> </w:t>
      </w:r>
      <w:r w:rsidR="00346B05">
        <w:tab/>
      </w:r>
      <w:r w:rsidR="00F0527F">
        <w:rPr>
          <w:i/>
        </w:rPr>
        <w:t xml:space="preserve"> </w:t>
      </w:r>
      <w:r w:rsidR="00F0527F" w:rsidRPr="00346B05">
        <w:rPr>
          <w:i/>
        </w:rPr>
        <w:t>R1</w:t>
      </w:r>
      <w:r w:rsidR="00F0527F">
        <w:t xml:space="preserve">: Social Construction of Gender; </w:t>
      </w:r>
      <w:r w:rsidR="00F0527F" w:rsidRPr="00346B05">
        <w:rPr>
          <w:i/>
        </w:rPr>
        <w:t>R2</w:t>
      </w:r>
      <w:r w:rsidR="00F0527F">
        <w:t xml:space="preserve">: Naming All the Parts; </w:t>
      </w:r>
      <w:r w:rsidR="00F0527F" w:rsidRPr="00346B05">
        <w:rPr>
          <w:i/>
        </w:rPr>
        <w:t>R3</w:t>
      </w:r>
      <w:r w:rsidR="00F0527F">
        <w:t>: Square Pegs</w:t>
      </w:r>
    </w:p>
    <w:p w:rsidR="00155964" w:rsidRPr="00155964" w:rsidRDefault="00155964" w:rsidP="00155964">
      <w:pPr>
        <w:pStyle w:val="NoSpacing"/>
        <w:ind w:left="720"/>
        <w:rPr>
          <w:i/>
        </w:rPr>
      </w:pPr>
      <w:r>
        <w:tab/>
      </w:r>
      <w:r>
        <w:rPr>
          <w:i/>
        </w:rPr>
        <w:t>(Revised to incorporate multiple readings)</w:t>
      </w:r>
    </w:p>
    <w:p w:rsidR="00FF7C26" w:rsidRPr="00346B05" w:rsidRDefault="00FF7C26" w:rsidP="00155964">
      <w:pPr>
        <w:pStyle w:val="NoSpacing"/>
        <w:ind w:left="720"/>
        <w:rPr>
          <w:i/>
        </w:rPr>
      </w:pPr>
      <w:r>
        <w:t>03/01</w:t>
      </w:r>
      <w:r w:rsidR="00A27AB4">
        <w:t xml:space="preserve"> </w:t>
      </w:r>
      <w:r w:rsidR="00346B05">
        <w:t xml:space="preserve"> </w:t>
      </w:r>
      <w:r w:rsidR="00346B05">
        <w:tab/>
      </w:r>
      <w:r w:rsidR="00A27AB4">
        <w:t>Mapping the Margins</w:t>
      </w:r>
      <w:r w:rsidR="00346B05">
        <w:t xml:space="preserve"> </w:t>
      </w:r>
      <w:r w:rsidR="00346B05">
        <w:rPr>
          <w:i/>
        </w:rPr>
        <w:t>(Respond only to the sections</w:t>
      </w:r>
      <w:r w:rsidR="00FD0948">
        <w:rPr>
          <w:i/>
        </w:rPr>
        <w:t xml:space="preserve"> you a</w:t>
      </w:r>
      <w:r w:rsidR="00346B05">
        <w:rPr>
          <w:i/>
        </w:rPr>
        <w:t>re assigned)</w:t>
      </w:r>
    </w:p>
    <w:p w:rsidR="00FF7C26" w:rsidRPr="00FF7C26" w:rsidRDefault="00FF7C26" w:rsidP="00155964">
      <w:pPr>
        <w:pStyle w:val="NoSpacing"/>
        <w:ind w:left="720"/>
      </w:pPr>
      <w:r>
        <w:t>04/19</w:t>
      </w:r>
      <w:r w:rsidR="00A27AB4">
        <w:t xml:space="preserve"> </w:t>
      </w:r>
      <w:r w:rsidR="00346B05">
        <w:t xml:space="preserve"> </w:t>
      </w:r>
      <w:r w:rsidR="00346B05">
        <w:tab/>
      </w:r>
      <w:r w:rsidR="00A27AB4">
        <w:t>Toward a New Vision</w:t>
      </w:r>
    </w:p>
    <w:p w:rsidR="00F01049" w:rsidRDefault="00F01049" w:rsidP="00BD0B8E">
      <w:pPr>
        <w:pStyle w:val="NoSpacing"/>
        <w:rPr>
          <w:b/>
          <w:i/>
        </w:rPr>
      </w:pPr>
    </w:p>
    <w:p w:rsidR="003E2953" w:rsidRDefault="003E2953" w:rsidP="00BD0B8E">
      <w:pPr>
        <w:pStyle w:val="NoSpacing"/>
        <w:rPr>
          <w:b/>
          <w:i/>
        </w:rPr>
      </w:pPr>
    </w:p>
    <w:p w:rsidR="00295DBA" w:rsidRDefault="00295DBA" w:rsidP="00BD0B8E">
      <w:pPr>
        <w:pStyle w:val="NoSpacing"/>
        <w:rPr>
          <w:b/>
          <w:i/>
        </w:rPr>
      </w:pPr>
      <w:r>
        <w:rPr>
          <w:b/>
          <w:i/>
        </w:rPr>
        <w:t>Discussion Questions</w:t>
      </w:r>
      <w:r w:rsidR="00124C91">
        <w:rPr>
          <w:b/>
          <w:i/>
        </w:rPr>
        <w:t xml:space="preserve"> | 10%</w:t>
      </w:r>
    </w:p>
    <w:p w:rsidR="00012519" w:rsidRDefault="00012519" w:rsidP="00BD0B8E">
      <w:pPr>
        <w:pStyle w:val="NoSpacing"/>
      </w:pPr>
    </w:p>
    <w:p w:rsidR="00295DBA" w:rsidRPr="00C52257" w:rsidRDefault="00F869D4" w:rsidP="00BD0B8E">
      <w:pPr>
        <w:pStyle w:val="NoSpacing"/>
      </w:pPr>
      <w:r>
        <w:t>During</w:t>
      </w:r>
      <w:r w:rsidR="00F77CC7">
        <w:t xml:space="preserve"> </w:t>
      </w:r>
      <w:r w:rsidR="00295DBA">
        <w:t>weeks 8 –</w:t>
      </w:r>
      <w:r w:rsidR="00F77CC7">
        <w:t xml:space="preserve"> 14</w:t>
      </w:r>
      <w:r w:rsidR="00295DBA">
        <w:t>, you will submit one discussion question</w:t>
      </w:r>
      <w:r w:rsidR="00F77CC7">
        <w:t xml:space="preserve"> per group presentation.  (A revised syllabus will be posted to Blackboard once readin</w:t>
      </w:r>
      <w:r w:rsidR="00956FEC">
        <w:t xml:space="preserve">gs/groups are determined.)  For full credit, your </w:t>
      </w:r>
      <w:r w:rsidR="00F77CC7">
        <w:t xml:space="preserve">discussion question must be </w:t>
      </w:r>
      <w:r w:rsidR="00956FEC">
        <w:rPr>
          <w:i/>
        </w:rPr>
        <w:t xml:space="preserve">typed </w:t>
      </w:r>
      <w:r w:rsidR="00956FEC">
        <w:t xml:space="preserve">on a full sheet of paper with your name at the top and it must be submitted at the beginning of class.  In addition, you must attend class to receive credit.  </w:t>
      </w:r>
      <w:r w:rsidR="00B0678E">
        <w:t>You may submit a</w:t>
      </w:r>
      <w:r w:rsidR="00F77CC7">
        <w:t xml:space="preserve"> </w:t>
      </w:r>
      <w:r w:rsidR="00F77CC7" w:rsidRPr="00B0678E">
        <w:rPr>
          <w:i/>
        </w:rPr>
        <w:t>clarification</w:t>
      </w:r>
      <w:r w:rsidR="00F77CC7">
        <w:t xml:space="preserve"> question or an </w:t>
      </w:r>
      <w:r w:rsidR="00F77CC7" w:rsidRPr="00B0678E">
        <w:rPr>
          <w:i/>
        </w:rPr>
        <w:t>elaboration</w:t>
      </w:r>
      <w:r w:rsidR="00F77CC7">
        <w:t xml:space="preserve"> question</w:t>
      </w:r>
      <w:r w:rsidR="00C52257">
        <w:t>.</w:t>
      </w:r>
      <w:r w:rsidR="00956FEC">
        <w:t xml:space="preserve">  </w:t>
      </w:r>
      <w:r w:rsidR="00956FEC" w:rsidRPr="00956FEC">
        <w:rPr>
          <w:i/>
        </w:rPr>
        <w:t>Good</w:t>
      </w:r>
      <w:r w:rsidR="00956FEC">
        <w:t xml:space="preserve"> questions are sociological and cannot be answered in only a few words.</w:t>
      </w:r>
      <w:r w:rsidR="00C52257">
        <w:t xml:space="preserve">  </w:t>
      </w:r>
      <w:r w:rsidR="00956FEC">
        <w:t xml:space="preserve"> </w:t>
      </w:r>
    </w:p>
    <w:p w:rsidR="00F77CC7" w:rsidRDefault="00F77CC7" w:rsidP="00BD0B8E">
      <w:pPr>
        <w:pStyle w:val="NoSpacing"/>
      </w:pPr>
    </w:p>
    <w:p w:rsidR="00295DBA" w:rsidRDefault="00C52257" w:rsidP="00B0678E">
      <w:pPr>
        <w:pStyle w:val="NoSpacing"/>
        <w:ind w:left="720"/>
      </w:pPr>
      <w:r>
        <w:rPr>
          <w:i/>
        </w:rPr>
        <w:t xml:space="preserve">Clarification:  </w:t>
      </w:r>
      <w:r>
        <w:t xml:space="preserve">Identify an aspect of the reading that you do not understand (similar to “requirement 2” above).  Explain </w:t>
      </w:r>
      <w:r>
        <w:rPr>
          <w:i/>
        </w:rPr>
        <w:t xml:space="preserve">why </w:t>
      </w:r>
      <w:r>
        <w:t>you find this aspect of the reading to be confusing and pose a question asking the presenters or other members of the class to elucidate the meaning for you.</w:t>
      </w:r>
      <w:r w:rsidR="00956FEC">
        <w:t xml:space="preserve">  In addition to posing a question, you must suggest possible answers to the question. </w:t>
      </w:r>
    </w:p>
    <w:p w:rsidR="00C52257" w:rsidRDefault="00C52257" w:rsidP="00B0678E">
      <w:pPr>
        <w:pStyle w:val="NoSpacing"/>
        <w:ind w:left="720"/>
      </w:pPr>
    </w:p>
    <w:p w:rsidR="00C52257" w:rsidRPr="0005318A" w:rsidRDefault="00C52257" w:rsidP="00B0678E">
      <w:pPr>
        <w:pStyle w:val="NoSpacing"/>
        <w:ind w:left="720"/>
        <w:rPr>
          <w:b/>
        </w:rPr>
      </w:pPr>
      <w:r>
        <w:rPr>
          <w:i/>
        </w:rPr>
        <w:t xml:space="preserve">Elaboration:  </w:t>
      </w:r>
      <w:r>
        <w:t>Pose a discussion question to the class that goes beyond the reading content (similar to “requirement 3” above).  Your question should ask about implications or applications of information presented in the reading.</w:t>
      </w:r>
      <w:r w:rsidR="00956FEC">
        <w:t xml:space="preserve">  In addition to posing a question, </w:t>
      </w:r>
      <w:r w:rsidR="00484B3C">
        <w:t>you must</w:t>
      </w:r>
      <w:r w:rsidR="0005318A">
        <w:t xml:space="preserve"> explain how </w:t>
      </w:r>
      <w:r w:rsidR="0005318A">
        <w:rPr>
          <w:i/>
        </w:rPr>
        <w:t xml:space="preserve">you </w:t>
      </w:r>
      <w:r w:rsidR="0005318A">
        <w:t>would respond to the question during class discussion.</w:t>
      </w:r>
    </w:p>
    <w:p w:rsidR="00295DBA" w:rsidRDefault="00295DBA" w:rsidP="00BD0B8E">
      <w:pPr>
        <w:pStyle w:val="NoSpacing"/>
        <w:rPr>
          <w:b/>
          <w:i/>
        </w:rPr>
      </w:pPr>
    </w:p>
    <w:p w:rsidR="000F5CF3" w:rsidRDefault="006A21F6" w:rsidP="00BD0B8E">
      <w:pPr>
        <w:pStyle w:val="NoSpacing"/>
      </w:pPr>
      <w:r>
        <w:rPr>
          <w:b/>
          <w:i/>
        </w:rPr>
        <w:t xml:space="preserve"> </w:t>
      </w:r>
    </w:p>
    <w:p w:rsidR="00BD0B8E" w:rsidRPr="00687165" w:rsidRDefault="00BD0B8E" w:rsidP="00BD0B8E">
      <w:pPr>
        <w:pStyle w:val="NoSpacing"/>
        <w:rPr>
          <w:b/>
          <w:i/>
        </w:rPr>
      </w:pPr>
      <w:r w:rsidRPr="00687165">
        <w:rPr>
          <w:b/>
          <w:i/>
        </w:rPr>
        <w:t>Group Presentation</w:t>
      </w:r>
      <w:r w:rsidR="00124C91">
        <w:rPr>
          <w:b/>
          <w:i/>
        </w:rPr>
        <w:t xml:space="preserve"> | 15%</w:t>
      </w:r>
      <w:r w:rsidRPr="00687165">
        <w:rPr>
          <w:b/>
          <w:i/>
        </w:rPr>
        <w:t xml:space="preserve">  </w:t>
      </w:r>
    </w:p>
    <w:p w:rsidR="00484B3C" w:rsidRDefault="00484B3C" w:rsidP="00C67C25">
      <w:pPr>
        <w:pStyle w:val="NoSpacing"/>
      </w:pPr>
    </w:p>
    <w:p w:rsidR="007526F8" w:rsidRDefault="009111A6" w:rsidP="00C67C25">
      <w:pPr>
        <w:pStyle w:val="NoSpacing"/>
      </w:pPr>
      <w:r>
        <w:t>You</w:t>
      </w:r>
      <w:r w:rsidR="007526F8">
        <w:t xml:space="preserve"> will </w:t>
      </w:r>
      <w:r w:rsidR="00197926">
        <w:t>choose</w:t>
      </w:r>
      <w:r w:rsidR="00D533A1">
        <w:t xml:space="preserve"> presentation topics and groups by the fifth week of the semester.  Each</w:t>
      </w:r>
      <w:r w:rsidR="000F5CF3">
        <w:t xml:space="preserve"> group is</w:t>
      </w:r>
      <w:r w:rsidR="00FE4DAB">
        <w:t xml:space="preserve"> responsible for teaching one assigned reading</w:t>
      </w:r>
      <w:r w:rsidR="007526F8">
        <w:t>.</w:t>
      </w:r>
      <w:r w:rsidR="00FE4DAB">
        <w:t xml:space="preserve">  </w:t>
      </w:r>
      <w:r w:rsidR="00687165">
        <w:t xml:space="preserve">(Reading options are denoted by this symbol </w:t>
      </w:r>
      <w:r w:rsidR="00687165" w:rsidRPr="00687165">
        <w:rPr>
          <w:b/>
        </w:rPr>
        <w:sym w:font="Wingdings 2" w:char="F0AA"/>
      </w:r>
      <w:r w:rsidR="00687165">
        <w:t xml:space="preserve"> on the course schedule.)  </w:t>
      </w:r>
      <w:r w:rsidR="007526F8">
        <w:t>In short, eac</w:t>
      </w:r>
      <w:r w:rsidR="000F5CF3">
        <w:t>h group will deliver</w:t>
      </w:r>
      <w:r w:rsidR="0028085A">
        <w:t xml:space="preserve"> an interactive, 20 to 30 minute </w:t>
      </w:r>
      <w:r w:rsidR="007526F8">
        <w:t xml:space="preserve">presentation </w:t>
      </w:r>
      <w:r w:rsidR="00C06F51">
        <w:t xml:space="preserve">that </w:t>
      </w:r>
      <w:r w:rsidR="0028085A">
        <w:t>highlights main ideas and</w:t>
      </w:r>
      <w:r w:rsidR="00FE4DAB">
        <w:t xml:space="preserve"> </w:t>
      </w:r>
      <w:r w:rsidR="0028085A">
        <w:t>key sociological concepts.</w:t>
      </w:r>
      <w:r w:rsidR="00F27F48">
        <w:t xml:space="preserve">  </w:t>
      </w:r>
      <w:r w:rsidR="008638B0">
        <w:t xml:space="preserve">Some class time will be </w:t>
      </w:r>
      <w:r w:rsidR="00D93AA9">
        <w:t xml:space="preserve">set aside for </w:t>
      </w:r>
      <w:r w:rsidR="007526F8">
        <w:t>groups to work on their presentations</w:t>
      </w:r>
      <w:r w:rsidR="0028085A">
        <w:t xml:space="preserve">, </w:t>
      </w:r>
      <w:r w:rsidR="00D533A1">
        <w:t xml:space="preserve">including </w:t>
      </w:r>
      <w:r w:rsidR="0028085A">
        <w:t xml:space="preserve">most (if not all) of </w:t>
      </w:r>
      <w:r w:rsidR="00D533A1">
        <w:t xml:space="preserve">the class period on </w:t>
      </w:r>
      <w:r w:rsidR="0028085A">
        <w:t>02/18.  G</w:t>
      </w:r>
      <w:r w:rsidR="007526F8">
        <w:t>roup members</w:t>
      </w:r>
      <w:r w:rsidR="0028085A">
        <w:t>, however,</w:t>
      </w:r>
      <w:r w:rsidR="007526F8">
        <w:t xml:space="preserve"> will need to work individually </w:t>
      </w:r>
      <w:r w:rsidR="00D93AA9">
        <w:t>and/</w:t>
      </w:r>
      <w:r w:rsidR="007526F8">
        <w:t>or collectively outside of class, too.  More detailed instructions</w:t>
      </w:r>
      <w:r w:rsidR="00F27F48">
        <w:t xml:space="preserve"> and a grading rubric</w:t>
      </w:r>
      <w:r w:rsidR="00B9467B">
        <w:t xml:space="preserve"> </w:t>
      </w:r>
      <w:r w:rsidR="0028085A">
        <w:t xml:space="preserve">are posted to Blackboard and </w:t>
      </w:r>
      <w:r w:rsidR="00B9467B">
        <w:t>will</w:t>
      </w:r>
      <w:r w:rsidR="00F27F48">
        <w:t xml:space="preserve"> be discussed</w:t>
      </w:r>
      <w:r w:rsidR="007526F8">
        <w:t xml:space="preserve"> i</w:t>
      </w:r>
      <w:r w:rsidR="0028085A">
        <w:t>n class</w:t>
      </w:r>
      <w:r w:rsidR="007526F8">
        <w:t>.</w:t>
      </w:r>
      <w:r w:rsidR="00FE4DAB">
        <w:t xml:space="preserve">  </w:t>
      </w:r>
      <w:r w:rsidR="00F27F48">
        <w:t xml:space="preserve"> </w:t>
      </w:r>
    </w:p>
    <w:p w:rsidR="00BD0B8E" w:rsidRDefault="00BD0B8E" w:rsidP="00BD0B8E">
      <w:pPr>
        <w:pStyle w:val="NoSpacing"/>
      </w:pPr>
    </w:p>
    <w:p w:rsidR="00012519" w:rsidRDefault="00012519" w:rsidP="00B9467B">
      <w:pPr>
        <w:pStyle w:val="NoSpacing"/>
        <w:rPr>
          <w:b/>
          <w:i/>
        </w:rPr>
      </w:pPr>
    </w:p>
    <w:p w:rsidR="00B9467B" w:rsidRPr="000F5CF3" w:rsidRDefault="000F5CF3" w:rsidP="00B9467B">
      <w:pPr>
        <w:pStyle w:val="NoSpacing"/>
        <w:rPr>
          <w:b/>
          <w:i/>
        </w:rPr>
      </w:pPr>
      <w:r>
        <w:rPr>
          <w:b/>
          <w:i/>
        </w:rPr>
        <w:t>Final Paper</w:t>
      </w:r>
      <w:r w:rsidR="00124C91">
        <w:rPr>
          <w:b/>
          <w:i/>
        </w:rPr>
        <w:t xml:space="preserve"> | 40%</w:t>
      </w:r>
    </w:p>
    <w:p w:rsidR="00012519" w:rsidRDefault="00012519" w:rsidP="00DF5547">
      <w:pPr>
        <w:pStyle w:val="NoSpacing"/>
      </w:pPr>
    </w:p>
    <w:p w:rsidR="003A5B1F" w:rsidRDefault="00493ADC" w:rsidP="00DF5547">
      <w:pPr>
        <w:pStyle w:val="NoSpacing"/>
      </w:pPr>
      <w:r>
        <w:t>You will submit a</w:t>
      </w:r>
      <w:r w:rsidR="000F5CF3">
        <w:t xml:space="preserve"> final, </w:t>
      </w:r>
      <w:r w:rsidR="00B0678E">
        <w:t>five</w:t>
      </w:r>
      <w:r w:rsidR="00B9467B">
        <w:t xml:space="preserve"> page (ma</w:t>
      </w:r>
      <w:r w:rsidR="00C309C7">
        <w:t>ximum) research paper in which you explore</w:t>
      </w:r>
      <w:r w:rsidR="0060494C">
        <w:t xml:space="preserve"> the relationship between </w:t>
      </w:r>
      <w:r w:rsidR="00C309C7">
        <w:t>“</w:t>
      </w:r>
      <w:r w:rsidR="0060494C">
        <w:t>history and biography</w:t>
      </w:r>
      <w:r w:rsidR="00C309C7">
        <w:t>”</w:t>
      </w:r>
      <w:r w:rsidR="0060494C">
        <w:t xml:space="preserve"> </w:t>
      </w:r>
      <w:r w:rsidR="00C309C7">
        <w:t xml:space="preserve">with respect to an </w:t>
      </w:r>
      <w:r w:rsidR="00C309C7">
        <w:rPr>
          <w:i/>
        </w:rPr>
        <w:t>individual</w:t>
      </w:r>
      <w:r w:rsidR="00C309C7">
        <w:t xml:space="preserve"> social c</w:t>
      </w:r>
      <w:r w:rsidR="005840D0">
        <w:t xml:space="preserve">hangemaker and the </w:t>
      </w:r>
      <w:r w:rsidR="00C309C7" w:rsidRPr="005840D0">
        <w:rPr>
          <w:i/>
        </w:rPr>
        <w:t>structural</w:t>
      </w:r>
      <w:r w:rsidR="00C309C7">
        <w:t xml:space="preserve"> conditions of their lives.</w:t>
      </w:r>
      <w:r w:rsidR="009111A6">
        <w:t xml:space="preserve">  After identifying someone </w:t>
      </w:r>
      <w:r w:rsidR="0060494C">
        <w:t xml:space="preserve">who worked </w:t>
      </w:r>
      <w:r w:rsidR="00084B1B">
        <w:t xml:space="preserve">(or works) </w:t>
      </w:r>
      <w:r w:rsidR="0060494C">
        <w:t>to alleviate inequalities of race, ethnicity, class, sex, ge</w:t>
      </w:r>
      <w:r w:rsidR="005840D0">
        <w:t xml:space="preserve">nder, sexuality, or disability, you will investigate </w:t>
      </w:r>
      <w:r w:rsidR="005840D0">
        <w:rPr>
          <w:i/>
        </w:rPr>
        <w:t xml:space="preserve">both </w:t>
      </w:r>
      <w:r w:rsidR="005840D0">
        <w:t xml:space="preserve">their personal biography </w:t>
      </w:r>
      <w:r w:rsidR="005840D0">
        <w:rPr>
          <w:i/>
        </w:rPr>
        <w:t xml:space="preserve">and </w:t>
      </w:r>
      <w:r w:rsidR="005840D0">
        <w:t xml:space="preserve">the conditions of society that inspired them to work for social change.  You will describe their strategies of resistance and reflect on how similar strategies </w:t>
      </w:r>
      <w:r w:rsidR="003A5B1F">
        <w:t xml:space="preserve">continue (or not) to be </w:t>
      </w:r>
      <w:r w:rsidR="005840D0">
        <w:t>useful today.</w:t>
      </w:r>
      <w:r w:rsidR="003A5B1F">
        <w:t xml:space="preserve">  This assignment</w:t>
      </w:r>
      <w:r w:rsidR="0028085A">
        <w:t xml:space="preserve"> will be submitted in three</w:t>
      </w:r>
      <w:r w:rsidR="00626032">
        <w:t xml:space="preserve"> parts.</w:t>
      </w:r>
    </w:p>
    <w:p w:rsidR="0009251A" w:rsidRDefault="0009251A" w:rsidP="00DF5547">
      <w:pPr>
        <w:pStyle w:val="NoSpacing"/>
      </w:pPr>
    </w:p>
    <w:p w:rsidR="0009251A" w:rsidRPr="0009251A" w:rsidRDefault="0028085A" w:rsidP="0028085A">
      <w:pPr>
        <w:pStyle w:val="NoSpacing"/>
        <w:numPr>
          <w:ilvl w:val="0"/>
          <w:numId w:val="14"/>
        </w:numPr>
      </w:pPr>
      <w:r>
        <w:t>Brief s</w:t>
      </w:r>
      <w:r w:rsidR="0009251A">
        <w:t xml:space="preserve">tatement identifying </w:t>
      </w:r>
      <w:r>
        <w:t xml:space="preserve">the </w:t>
      </w:r>
      <w:r w:rsidR="0009251A">
        <w:t>social changem</w:t>
      </w:r>
      <w:r>
        <w:t xml:space="preserve">aker </w:t>
      </w:r>
      <w:r>
        <w:rPr>
          <w:i/>
        </w:rPr>
        <w:t xml:space="preserve">and </w:t>
      </w:r>
      <w:r>
        <w:t>an a</w:t>
      </w:r>
      <w:r w:rsidR="0009251A">
        <w:t>nnotated bibl</w:t>
      </w:r>
      <w:r w:rsidR="0005318A">
        <w:t>iography with a minimum of five relevant and</w:t>
      </w:r>
      <w:r w:rsidR="0009251A">
        <w:t xml:space="preserve"> </w:t>
      </w:r>
      <w:r w:rsidR="0005318A">
        <w:t>scholarly, peer-reviewed journal articles</w:t>
      </w:r>
      <w:r w:rsidR="0009251A">
        <w:t xml:space="preserve"> </w:t>
      </w:r>
      <w:r w:rsidR="00A72CB8" w:rsidRPr="0028085A">
        <w:rPr>
          <w:i/>
        </w:rPr>
        <w:t xml:space="preserve">due </w:t>
      </w:r>
      <w:r w:rsidR="00124C91">
        <w:t>Monday, February</w:t>
      </w:r>
      <w:r w:rsidR="0009251A">
        <w:t xml:space="preserve"> </w:t>
      </w:r>
      <w:r w:rsidR="00124C91">
        <w:t>15</w:t>
      </w:r>
      <w:r w:rsidR="00A72CB8" w:rsidRPr="00124C91">
        <w:rPr>
          <w:vertAlign w:val="superscript"/>
        </w:rPr>
        <w:t>th</w:t>
      </w:r>
      <w:r w:rsidR="00124C91">
        <w:t xml:space="preserve"> at 5 pm</w:t>
      </w:r>
      <w:r w:rsidR="00A72CB8">
        <w:t xml:space="preserve">. </w:t>
      </w:r>
    </w:p>
    <w:p w:rsidR="0009251A" w:rsidRDefault="00A72CB8" w:rsidP="00DF5547">
      <w:pPr>
        <w:pStyle w:val="NoSpacing"/>
        <w:numPr>
          <w:ilvl w:val="0"/>
          <w:numId w:val="14"/>
        </w:numPr>
      </w:pPr>
      <w:r>
        <w:t xml:space="preserve">Final paper </w:t>
      </w:r>
      <w:r>
        <w:rPr>
          <w:i/>
        </w:rPr>
        <w:t xml:space="preserve">due </w:t>
      </w:r>
      <w:r w:rsidR="00124C91">
        <w:t>Monday, April</w:t>
      </w:r>
      <w:r w:rsidR="0009251A">
        <w:t xml:space="preserve"> </w:t>
      </w:r>
      <w:r w:rsidR="00124C91">
        <w:t>18</w:t>
      </w:r>
      <w:r w:rsidRPr="00124C91">
        <w:rPr>
          <w:vertAlign w:val="superscript"/>
        </w:rPr>
        <w:t>th</w:t>
      </w:r>
      <w:r w:rsidR="00124C91">
        <w:t xml:space="preserve"> at 5 pm</w:t>
      </w:r>
      <w:r>
        <w:t>.</w:t>
      </w:r>
    </w:p>
    <w:p w:rsidR="0009251A" w:rsidRDefault="00A72CB8" w:rsidP="00DF5547">
      <w:pPr>
        <w:pStyle w:val="NoSpacing"/>
        <w:numPr>
          <w:ilvl w:val="0"/>
          <w:numId w:val="14"/>
        </w:numPr>
      </w:pPr>
      <w:r>
        <w:t xml:space="preserve">Presentation </w:t>
      </w:r>
      <w:r>
        <w:rPr>
          <w:i/>
        </w:rPr>
        <w:t xml:space="preserve">due </w:t>
      </w:r>
      <w:r w:rsidR="00124C91">
        <w:t>Friday, April 29</w:t>
      </w:r>
      <w:r w:rsidRPr="00124C91">
        <w:rPr>
          <w:vertAlign w:val="superscript"/>
        </w:rPr>
        <w:t>th</w:t>
      </w:r>
      <w:r w:rsidR="00124C91">
        <w:t xml:space="preserve"> during final exam period (10:40 am)</w:t>
      </w:r>
      <w:r>
        <w:t>.</w:t>
      </w:r>
    </w:p>
    <w:p w:rsidR="003A5B1F" w:rsidRDefault="003A5B1F" w:rsidP="00DF5547">
      <w:pPr>
        <w:pStyle w:val="NoSpacing"/>
      </w:pPr>
    </w:p>
    <w:p w:rsidR="00DF5547" w:rsidRDefault="00626032" w:rsidP="00DF5547">
      <w:pPr>
        <w:pStyle w:val="NoSpacing"/>
      </w:pPr>
      <w:r>
        <w:t xml:space="preserve"> </w:t>
      </w:r>
      <w:r w:rsidR="00DF5547">
        <w:t xml:space="preserve">More detailed instructions </w:t>
      </w:r>
      <w:r w:rsidR="0028085A">
        <w:t>are posted to Blackboard and will be discussed in class.</w:t>
      </w:r>
    </w:p>
    <w:p w:rsidR="00612AF8" w:rsidRDefault="00612AF8" w:rsidP="00612AF8">
      <w:pPr>
        <w:pStyle w:val="NoSpacing"/>
      </w:pPr>
    </w:p>
    <w:p w:rsidR="00484B3C" w:rsidRPr="00612AF8" w:rsidRDefault="00484B3C" w:rsidP="00612AF8">
      <w:pPr>
        <w:pStyle w:val="NoSpacing"/>
      </w:pPr>
    </w:p>
    <w:p w:rsidR="00A017FC" w:rsidRPr="00612AF8" w:rsidRDefault="00A017FC" w:rsidP="00A017FC">
      <w:pPr>
        <w:pBdr>
          <w:top w:val="wave" w:sz="6" w:space="1" w:color="auto"/>
          <w:bottom w:val="wave" w:sz="6" w:space="1" w:color="auto"/>
        </w:pBdr>
        <w:rPr>
          <w:b/>
        </w:rPr>
      </w:pPr>
      <w:r w:rsidRPr="00612AF8">
        <w:rPr>
          <w:i/>
        </w:rPr>
        <w:t xml:space="preserve">Please note:  </w:t>
      </w:r>
      <w:r w:rsidRPr="00612AF8">
        <w:t>Clear and concise writing is an essential aspect of college-level work.  All written work should be properly punctuated, grammatically c</w:t>
      </w:r>
      <w:r w:rsidR="003F71DF">
        <w:t xml:space="preserve">orrect, and clearly written.  </w:t>
      </w:r>
      <w:r w:rsidRPr="00612AF8">
        <w:t>If you need writing assistance, please contact the WSU Writing Center (2310 Undergraduate Library, 313-577-2544).  For more information about the Writing Center, visit http://www.clas.wayne.edu/writing.</w:t>
      </w:r>
    </w:p>
    <w:p w:rsidR="003F71DF" w:rsidRDefault="003F71DF" w:rsidP="003F71DF">
      <w:pPr>
        <w:rPr>
          <w:b/>
        </w:rPr>
      </w:pPr>
    </w:p>
    <w:p w:rsidR="00484B3C" w:rsidRPr="00484B3C" w:rsidRDefault="00484B3C" w:rsidP="00484B3C">
      <w:pPr>
        <w:pStyle w:val="NoSpacing"/>
      </w:pPr>
    </w:p>
    <w:p w:rsidR="00A017FC" w:rsidRPr="00512979" w:rsidRDefault="00A017FC" w:rsidP="00A017FC">
      <w:r w:rsidRPr="00512979">
        <w:rPr>
          <w:b/>
        </w:rPr>
        <w:t>Grades</w:t>
      </w:r>
      <w:r w:rsidR="00522C55">
        <w:t xml:space="preserve"> | the following g</w:t>
      </w:r>
      <w:r w:rsidR="00342A13">
        <w:t>rading sca</w:t>
      </w:r>
      <w:r w:rsidR="00522C55">
        <w:t>le will be used</w:t>
      </w:r>
      <w:r w:rsidR="00084B1B">
        <w:t xml:space="preserve"> in this course</w:t>
      </w:r>
      <w:r w:rsidR="00522C55">
        <w:t xml:space="preserve">: </w:t>
      </w:r>
      <w:r>
        <w:t xml:space="preserve">  </w:t>
      </w:r>
    </w:p>
    <w:p w:rsidR="00A017FC" w:rsidRPr="00512979" w:rsidRDefault="00A017FC" w:rsidP="00A017FC">
      <w:r>
        <w:tab/>
      </w:r>
      <w:r>
        <w:tab/>
      </w:r>
    </w:p>
    <w:tbl>
      <w:tblPr>
        <w:tblStyle w:val="LightShading-Accent3"/>
        <w:tblW w:w="0" w:type="auto"/>
        <w:jc w:val="center"/>
        <w:tblLook w:val="04A0" w:firstRow="1" w:lastRow="0" w:firstColumn="1" w:lastColumn="0" w:noHBand="0" w:noVBand="1"/>
      </w:tblPr>
      <w:tblGrid>
        <w:gridCol w:w="1098"/>
        <w:gridCol w:w="1530"/>
      </w:tblGrid>
      <w:tr w:rsidR="00A017FC" w:rsidTr="00C309C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rsidR="00A017FC" w:rsidRDefault="00A017FC" w:rsidP="00C309C7">
            <w:r>
              <w:t>Grade</w:t>
            </w:r>
          </w:p>
        </w:tc>
        <w:tc>
          <w:tcPr>
            <w:tcW w:w="1530" w:type="dxa"/>
          </w:tcPr>
          <w:p w:rsidR="00A017FC" w:rsidRDefault="00A017FC" w:rsidP="00C309C7">
            <w:pPr>
              <w:cnfStyle w:val="100000000000" w:firstRow="1" w:lastRow="0" w:firstColumn="0" w:lastColumn="0" w:oddVBand="0" w:evenVBand="0" w:oddHBand="0" w:evenHBand="0" w:firstRowFirstColumn="0" w:firstRowLastColumn="0" w:lastRowFirstColumn="0" w:lastRowLastColumn="0"/>
            </w:pPr>
            <w:r>
              <w:t>Percentage</w:t>
            </w:r>
          </w:p>
        </w:tc>
      </w:tr>
      <w:tr w:rsidR="00A017FC" w:rsidTr="00C309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rsidR="00A017FC" w:rsidRDefault="00A017FC" w:rsidP="00C309C7">
            <w:r>
              <w:t>A</w:t>
            </w:r>
          </w:p>
        </w:tc>
        <w:tc>
          <w:tcPr>
            <w:tcW w:w="1530" w:type="dxa"/>
          </w:tcPr>
          <w:p w:rsidR="00A017FC" w:rsidRDefault="00A017FC" w:rsidP="00C309C7">
            <w:pPr>
              <w:cnfStyle w:val="000000100000" w:firstRow="0" w:lastRow="0" w:firstColumn="0" w:lastColumn="0" w:oddVBand="0" w:evenVBand="0" w:oddHBand="1" w:evenHBand="0" w:firstRowFirstColumn="0" w:firstRowLastColumn="0" w:lastRowFirstColumn="0" w:lastRowLastColumn="0"/>
            </w:pPr>
            <w:r>
              <w:t>93 – 100</w:t>
            </w:r>
          </w:p>
        </w:tc>
      </w:tr>
      <w:tr w:rsidR="00A017FC" w:rsidTr="00C309C7">
        <w:trPr>
          <w:jc w:val="center"/>
        </w:trPr>
        <w:tc>
          <w:tcPr>
            <w:cnfStyle w:val="001000000000" w:firstRow="0" w:lastRow="0" w:firstColumn="1" w:lastColumn="0" w:oddVBand="0" w:evenVBand="0" w:oddHBand="0" w:evenHBand="0" w:firstRowFirstColumn="0" w:firstRowLastColumn="0" w:lastRowFirstColumn="0" w:lastRowLastColumn="0"/>
            <w:tcW w:w="1098" w:type="dxa"/>
          </w:tcPr>
          <w:p w:rsidR="00A017FC" w:rsidRDefault="00A017FC" w:rsidP="00C309C7">
            <w:r>
              <w:t>A-</w:t>
            </w:r>
          </w:p>
        </w:tc>
        <w:tc>
          <w:tcPr>
            <w:tcW w:w="1530" w:type="dxa"/>
          </w:tcPr>
          <w:p w:rsidR="00A017FC" w:rsidRDefault="00A017FC" w:rsidP="00C309C7">
            <w:pPr>
              <w:cnfStyle w:val="000000000000" w:firstRow="0" w:lastRow="0" w:firstColumn="0" w:lastColumn="0" w:oddVBand="0" w:evenVBand="0" w:oddHBand="0" w:evenHBand="0" w:firstRowFirstColumn="0" w:firstRowLastColumn="0" w:lastRowFirstColumn="0" w:lastRowLastColumn="0"/>
            </w:pPr>
            <w:r>
              <w:t>90 – 92</w:t>
            </w:r>
          </w:p>
        </w:tc>
      </w:tr>
      <w:tr w:rsidR="00A017FC" w:rsidTr="00C309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rsidR="00A017FC" w:rsidRDefault="00A017FC" w:rsidP="00C309C7">
            <w:r>
              <w:t>B+</w:t>
            </w:r>
          </w:p>
        </w:tc>
        <w:tc>
          <w:tcPr>
            <w:tcW w:w="1530" w:type="dxa"/>
          </w:tcPr>
          <w:p w:rsidR="00A017FC" w:rsidRDefault="00A017FC" w:rsidP="00C309C7">
            <w:pPr>
              <w:cnfStyle w:val="000000100000" w:firstRow="0" w:lastRow="0" w:firstColumn="0" w:lastColumn="0" w:oddVBand="0" w:evenVBand="0" w:oddHBand="1" w:evenHBand="0" w:firstRowFirstColumn="0" w:firstRowLastColumn="0" w:lastRowFirstColumn="0" w:lastRowLastColumn="0"/>
            </w:pPr>
            <w:r w:rsidRPr="00512979">
              <w:t>87 – 89</w:t>
            </w:r>
          </w:p>
        </w:tc>
      </w:tr>
      <w:tr w:rsidR="00A017FC" w:rsidTr="00C309C7">
        <w:trPr>
          <w:jc w:val="center"/>
        </w:trPr>
        <w:tc>
          <w:tcPr>
            <w:cnfStyle w:val="001000000000" w:firstRow="0" w:lastRow="0" w:firstColumn="1" w:lastColumn="0" w:oddVBand="0" w:evenVBand="0" w:oddHBand="0" w:evenHBand="0" w:firstRowFirstColumn="0" w:firstRowLastColumn="0" w:lastRowFirstColumn="0" w:lastRowLastColumn="0"/>
            <w:tcW w:w="1098" w:type="dxa"/>
          </w:tcPr>
          <w:p w:rsidR="00A017FC" w:rsidRDefault="00A017FC" w:rsidP="00C309C7">
            <w:r>
              <w:t>B</w:t>
            </w:r>
          </w:p>
        </w:tc>
        <w:tc>
          <w:tcPr>
            <w:tcW w:w="1530" w:type="dxa"/>
          </w:tcPr>
          <w:p w:rsidR="00A017FC" w:rsidRDefault="00A017FC" w:rsidP="00C309C7">
            <w:pPr>
              <w:cnfStyle w:val="000000000000" w:firstRow="0" w:lastRow="0" w:firstColumn="0" w:lastColumn="0" w:oddVBand="0" w:evenVBand="0" w:oddHBand="0" w:evenHBand="0" w:firstRowFirstColumn="0" w:firstRowLastColumn="0" w:lastRowFirstColumn="0" w:lastRowLastColumn="0"/>
            </w:pPr>
            <w:r w:rsidRPr="00512979">
              <w:t>83 – 86</w:t>
            </w:r>
          </w:p>
        </w:tc>
      </w:tr>
      <w:tr w:rsidR="00A017FC" w:rsidTr="00C309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rsidR="00A017FC" w:rsidRDefault="00A017FC" w:rsidP="00C309C7">
            <w:r>
              <w:t>B-</w:t>
            </w:r>
          </w:p>
        </w:tc>
        <w:tc>
          <w:tcPr>
            <w:tcW w:w="1530" w:type="dxa"/>
          </w:tcPr>
          <w:p w:rsidR="00A017FC" w:rsidRDefault="00A017FC" w:rsidP="00C309C7">
            <w:pPr>
              <w:cnfStyle w:val="000000100000" w:firstRow="0" w:lastRow="0" w:firstColumn="0" w:lastColumn="0" w:oddVBand="0" w:evenVBand="0" w:oddHBand="1" w:evenHBand="0" w:firstRowFirstColumn="0" w:firstRowLastColumn="0" w:lastRowFirstColumn="0" w:lastRowLastColumn="0"/>
            </w:pPr>
            <w:r w:rsidRPr="00512979">
              <w:t>80 – 82</w:t>
            </w:r>
          </w:p>
        </w:tc>
      </w:tr>
      <w:tr w:rsidR="00A017FC" w:rsidTr="00C309C7">
        <w:trPr>
          <w:jc w:val="center"/>
        </w:trPr>
        <w:tc>
          <w:tcPr>
            <w:cnfStyle w:val="001000000000" w:firstRow="0" w:lastRow="0" w:firstColumn="1" w:lastColumn="0" w:oddVBand="0" w:evenVBand="0" w:oddHBand="0" w:evenHBand="0" w:firstRowFirstColumn="0" w:firstRowLastColumn="0" w:lastRowFirstColumn="0" w:lastRowLastColumn="0"/>
            <w:tcW w:w="1098" w:type="dxa"/>
          </w:tcPr>
          <w:p w:rsidR="00A017FC" w:rsidRDefault="00A017FC" w:rsidP="00C309C7">
            <w:r>
              <w:t>C+</w:t>
            </w:r>
          </w:p>
        </w:tc>
        <w:tc>
          <w:tcPr>
            <w:tcW w:w="1530" w:type="dxa"/>
          </w:tcPr>
          <w:p w:rsidR="00A017FC" w:rsidRDefault="00A017FC" w:rsidP="00C309C7">
            <w:pPr>
              <w:cnfStyle w:val="000000000000" w:firstRow="0" w:lastRow="0" w:firstColumn="0" w:lastColumn="0" w:oddVBand="0" w:evenVBand="0" w:oddHBand="0" w:evenHBand="0" w:firstRowFirstColumn="0" w:firstRowLastColumn="0" w:lastRowFirstColumn="0" w:lastRowLastColumn="0"/>
            </w:pPr>
            <w:r w:rsidRPr="00512979">
              <w:t>77 – 79</w:t>
            </w:r>
          </w:p>
        </w:tc>
      </w:tr>
      <w:tr w:rsidR="00A017FC" w:rsidTr="00C309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rsidR="00A017FC" w:rsidRDefault="00A017FC" w:rsidP="00C309C7">
            <w:r>
              <w:t>C</w:t>
            </w:r>
          </w:p>
        </w:tc>
        <w:tc>
          <w:tcPr>
            <w:tcW w:w="1530" w:type="dxa"/>
          </w:tcPr>
          <w:p w:rsidR="00A017FC" w:rsidRDefault="00A017FC" w:rsidP="00C309C7">
            <w:pPr>
              <w:cnfStyle w:val="000000100000" w:firstRow="0" w:lastRow="0" w:firstColumn="0" w:lastColumn="0" w:oddVBand="0" w:evenVBand="0" w:oddHBand="1" w:evenHBand="0" w:firstRowFirstColumn="0" w:firstRowLastColumn="0" w:lastRowFirstColumn="0" w:lastRowLastColumn="0"/>
            </w:pPr>
            <w:r w:rsidRPr="00512979">
              <w:t>73 – 76</w:t>
            </w:r>
          </w:p>
        </w:tc>
      </w:tr>
      <w:tr w:rsidR="00A017FC" w:rsidTr="00C309C7">
        <w:trPr>
          <w:jc w:val="center"/>
        </w:trPr>
        <w:tc>
          <w:tcPr>
            <w:cnfStyle w:val="001000000000" w:firstRow="0" w:lastRow="0" w:firstColumn="1" w:lastColumn="0" w:oddVBand="0" w:evenVBand="0" w:oddHBand="0" w:evenHBand="0" w:firstRowFirstColumn="0" w:firstRowLastColumn="0" w:lastRowFirstColumn="0" w:lastRowLastColumn="0"/>
            <w:tcW w:w="1098" w:type="dxa"/>
          </w:tcPr>
          <w:p w:rsidR="00A017FC" w:rsidRDefault="00A017FC" w:rsidP="00C309C7">
            <w:r>
              <w:t>C-</w:t>
            </w:r>
          </w:p>
        </w:tc>
        <w:tc>
          <w:tcPr>
            <w:tcW w:w="1530" w:type="dxa"/>
          </w:tcPr>
          <w:p w:rsidR="00A017FC" w:rsidRDefault="00A017FC" w:rsidP="00C309C7">
            <w:pPr>
              <w:cnfStyle w:val="000000000000" w:firstRow="0" w:lastRow="0" w:firstColumn="0" w:lastColumn="0" w:oddVBand="0" w:evenVBand="0" w:oddHBand="0" w:evenHBand="0" w:firstRowFirstColumn="0" w:firstRowLastColumn="0" w:lastRowFirstColumn="0" w:lastRowLastColumn="0"/>
            </w:pPr>
            <w:r w:rsidRPr="00512979">
              <w:t>70 – 72</w:t>
            </w:r>
          </w:p>
        </w:tc>
      </w:tr>
      <w:tr w:rsidR="00A017FC" w:rsidTr="00C309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rsidR="00A017FC" w:rsidRDefault="00A017FC" w:rsidP="00C309C7">
            <w:r>
              <w:t>D+</w:t>
            </w:r>
          </w:p>
        </w:tc>
        <w:tc>
          <w:tcPr>
            <w:tcW w:w="1530" w:type="dxa"/>
          </w:tcPr>
          <w:p w:rsidR="00A017FC" w:rsidRDefault="00A017FC" w:rsidP="00C309C7">
            <w:pPr>
              <w:cnfStyle w:val="000000100000" w:firstRow="0" w:lastRow="0" w:firstColumn="0" w:lastColumn="0" w:oddVBand="0" w:evenVBand="0" w:oddHBand="1" w:evenHBand="0" w:firstRowFirstColumn="0" w:firstRowLastColumn="0" w:lastRowFirstColumn="0" w:lastRowLastColumn="0"/>
            </w:pPr>
            <w:r w:rsidRPr="00512979">
              <w:t>67 – 69</w:t>
            </w:r>
          </w:p>
        </w:tc>
      </w:tr>
      <w:tr w:rsidR="00A017FC" w:rsidTr="00C309C7">
        <w:trPr>
          <w:jc w:val="center"/>
        </w:trPr>
        <w:tc>
          <w:tcPr>
            <w:cnfStyle w:val="001000000000" w:firstRow="0" w:lastRow="0" w:firstColumn="1" w:lastColumn="0" w:oddVBand="0" w:evenVBand="0" w:oddHBand="0" w:evenHBand="0" w:firstRowFirstColumn="0" w:firstRowLastColumn="0" w:lastRowFirstColumn="0" w:lastRowLastColumn="0"/>
            <w:tcW w:w="1098" w:type="dxa"/>
          </w:tcPr>
          <w:p w:rsidR="00A017FC" w:rsidRDefault="00A017FC" w:rsidP="00C309C7">
            <w:r>
              <w:t>D</w:t>
            </w:r>
          </w:p>
        </w:tc>
        <w:tc>
          <w:tcPr>
            <w:tcW w:w="1530" w:type="dxa"/>
          </w:tcPr>
          <w:p w:rsidR="00A017FC" w:rsidRDefault="00A017FC" w:rsidP="00C309C7">
            <w:pPr>
              <w:cnfStyle w:val="000000000000" w:firstRow="0" w:lastRow="0" w:firstColumn="0" w:lastColumn="0" w:oddVBand="0" w:evenVBand="0" w:oddHBand="0" w:evenHBand="0" w:firstRowFirstColumn="0" w:firstRowLastColumn="0" w:lastRowFirstColumn="0" w:lastRowLastColumn="0"/>
            </w:pPr>
            <w:r w:rsidRPr="00512979">
              <w:t>60 – 66</w:t>
            </w:r>
          </w:p>
        </w:tc>
      </w:tr>
      <w:tr w:rsidR="00A017FC" w:rsidTr="00C309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rsidR="00A017FC" w:rsidRDefault="00A017FC" w:rsidP="00C309C7">
            <w:r>
              <w:t>F</w:t>
            </w:r>
          </w:p>
        </w:tc>
        <w:tc>
          <w:tcPr>
            <w:tcW w:w="1530" w:type="dxa"/>
          </w:tcPr>
          <w:p w:rsidR="00A017FC" w:rsidRDefault="00A017FC" w:rsidP="00C309C7">
            <w:pPr>
              <w:cnfStyle w:val="000000100000" w:firstRow="0" w:lastRow="0" w:firstColumn="0" w:lastColumn="0" w:oddVBand="0" w:evenVBand="0" w:oddHBand="1" w:evenHBand="0" w:firstRowFirstColumn="0" w:firstRowLastColumn="0" w:lastRowFirstColumn="0" w:lastRowLastColumn="0"/>
            </w:pPr>
            <w:r>
              <w:t xml:space="preserve">59 </w:t>
            </w:r>
            <w:r w:rsidRPr="00512979">
              <w:t>and below</w:t>
            </w:r>
          </w:p>
        </w:tc>
      </w:tr>
    </w:tbl>
    <w:p w:rsidR="003F71DF" w:rsidRDefault="003F71DF" w:rsidP="00A017FC">
      <w:pPr>
        <w:rPr>
          <w:b/>
        </w:rPr>
      </w:pPr>
    </w:p>
    <w:p w:rsidR="00484B3C" w:rsidRDefault="00484B3C" w:rsidP="003F71DF">
      <w:pPr>
        <w:rPr>
          <w:b/>
        </w:rPr>
      </w:pPr>
    </w:p>
    <w:p w:rsidR="003F71DF" w:rsidRDefault="00A017FC" w:rsidP="003F71DF">
      <w:pPr>
        <w:rPr>
          <w:i/>
        </w:rPr>
      </w:pPr>
      <w:r w:rsidRPr="00512979">
        <w:rPr>
          <w:b/>
        </w:rPr>
        <w:t xml:space="preserve">Final grades are </w:t>
      </w:r>
      <w:r w:rsidRPr="00BB7A3D">
        <w:rPr>
          <w:b/>
          <w:i/>
        </w:rPr>
        <w:t>FINAL</w:t>
      </w:r>
      <w:r>
        <w:rPr>
          <w:b/>
        </w:rPr>
        <w:t xml:space="preserve">!  </w:t>
      </w:r>
      <w:r>
        <w:t>N</w:t>
      </w:r>
      <w:r w:rsidRPr="00CF0028">
        <w:t xml:space="preserve">o points will be added to any student’s grade </w:t>
      </w:r>
      <w:r>
        <w:t xml:space="preserve">at the end of the semester.  </w:t>
      </w:r>
      <w:r w:rsidRPr="00342A13">
        <w:rPr>
          <w:i/>
        </w:rPr>
        <w:t xml:space="preserve">Do not ask me to make an exception on your behalf.   </w:t>
      </w:r>
    </w:p>
    <w:p w:rsidR="00484B3C" w:rsidRDefault="00484B3C" w:rsidP="003F71DF">
      <w:pPr>
        <w:rPr>
          <w:b/>
        </w:rPr>
      </w:pPr>
    </w:p>
    <w:p w:rsidR="00A017FC" w:rsidRPr="00512979" w:rsidRDefault="00A017FC" w:rsidP="003F71DF">
      <w:r>
        <w:rPr>
          <w:b/>
        </w:rPr>
        <w:t>Additional Student &amp; Instructor Responsibilities</w:t>
      </w:r>
    </w:p>
    <w:p w:rsidR="00A017FC" w:rsidRDefault="00A017FC" w:rsidP="003F71DF">
      <w:pPr>
        <w:ind w:left="360"/>
        <w:rPr>
          <w:b/>
        </w:rPr>
      </w:pPr>
    </w:p>
    <w:p w:rsidR="00A017FC" w:rsidRDefault="00824B78" w:rsidP="00A017FC">
      <w:pPr>
        <w:ind w:left="360"/>
        <w:rPr>
          <w:b/>
        </w:rPr>
      </w:pPr>
      <w:r>
        <w:rPr>
          <w:b/>
        </w:rPr>
        <w:t>Student R</w:t>
      </w:r>
      <w:r w:rsidR="00A017FC">
        <w:rPr>
          <w:b/>
        </w:rPr>
        <w:t>esponsibilities:</w:t>
      </w:r>
    </w:p>
    <w:p w:rsidR="00012519" w:rsidRPr="00012519" w:rsidRDefault="00012519" w:rsidP="00012519">
      <w:pPr>
        <w:pStyle w:val="NoSpacing"/>
      </w:pPr>
    </w:p>
    <w:p w:rsidR="00A017FC" w:rsidRDefault="00A017FC" w:rsidP="00A017FC">
      <w:pPr>
        <w:pStyle w:val="ListParagraph"/>
        <w:numPr>
          <w:ilvl w:val="0"/>
          <w:numId w:val="8"/>
        </w:numPr>
        <w:rPr>
          <w:sz w:val="22"/>
          <w:szCs w:val="22"/>
        </w:rPr>
      </w:pPr>
      <w:r>
        <w:rPr>
          <w:sz w:val="22"/>
          <w:szCs w:val="22"/>
        </w:rPr>
        <w:t xml:space="preserve">I </w:t>
      </w:r>
      <w:r w:rsidR="0082277B">
        <w:rPr>
          <w:sz w:val="22"/>
          <w:szCs w:val="22"/>
        </w:rPr>
        <w:t xml:space="preserve">(the instructor) </w:t>
      </w:r>
      <w:r>
        <w:rPr>
          <w:sz w:val="22"/>
          <w:szCs w:val="22"/>
        </w:rPr>
        <w:t xml:space="preserve">reserve the right to make adjustments to the syllabus.  As such, you </w:t>
      </w:r>
      <w:r w:rsidR="0082277B">
        <w:rPr>
          <w:sz w:val="22"/>
          <w:szCs w:val="22"/>
        </w:rPr>
        <w:t xml:space="preserve">(the student) </w:t>
      </w:r>
      <w:r>
        <w:rPr>
          <w:sz w:val="22"/>
          <w:szCs w:val="22"/>
        </w:rPr>
        <w:t>are responsible for keeping up with any changes that are announced in class, on Blackboard, or in email communications.  Not attending class, not checking Blackboard, and/or not checking your WSU email account are not legitimate excuses for missing assignmen</w:t>
      </w:r>
      <w:r w:rsidR="0082277B">
        <w:rPr>
          <w:sz w:val="22"/>
          <w:szCs w:val="22"/>
        </w:rPr>
        <w:t>ts and other information pertinent</w:t>
      </w:r>
      <w:r>
        <w:rPr>
          <w:sz w:val="22"/>
          <w:szCs w:val="22"/>
        </w:rPr>
        <w:t xml:space="preserve"> to this course.</w:t>
      </w:r>
    </w:p>
    <w:p w:rsidR="009475BE" w:rsidRDefault="009475BE" w:rsidP="009475BE">
      <w:pPr>
        <w:pStyle w:val="ListParagraph"/>
        <w:rPr>
          <w:sz w:val="22"/>
          <w:szCs w:val="22"/>
        </w:rPr>
      </w:pPr>
    </w:p>
    <w:p w:rsidR="009475BE" w:rsidRDefault="009475BE" w:rsidP="009475BE">
      <w:pPr>
        <w:pStyle w:val="ListParagraph"/>
        <w:numPr>
          <w:ilvl w:val="0"/>
          <w:numId w:val="8"/>
        </w:numPr>
        <w:rPr>
          <w:sz w:val="22"/>
          <w:szCs w:val="22"/>
        </w:rPr>
      </w:pPr>
      <w:r>
        <w:rPr>
          <w:sz w:val="22"/>
          <w:szCs w:val="22"/>
        </w:rPr>
        <w:t>You</w:t>
      </w:r>
      <w:r w:rsidRPr="00F92C57">
        <w:rPr>
          <w:sz w:val="22"/>
          <w:szCs w:val="22"/>
        </w:rPr>
        <w:t xml:space="preserve"> are required to</w:t>
      </w:r>
      <w:r>
        <w:rPr>
          <w:sz w:val="22"/>
          <w:szCs w:val="22"/>
        </w:rPr>
        <w:t xml:space="preserve"> keep backup copies of all</w:t>
      </w:r>
      <w:r w:rsidRPr="00F92C57">
        <w:rPr>
          <w:sz w:val="22"/>
          <w:szCs w:val="22"/>
        </w:rPr>
        <w:t xml:space="preserve"> work and check Blackboard</w:t>
      </w:r>
      <w:r>
        <w:rPr>
          <w:sz w:val="22"/>
          <w:szCs w:val="22"/>
        </w:rPr>
        <w:t xml:space="preserve"> regularly to ensure that grades are posted accurately.</w:t>
      </w:r>
    </w:p>
    <w:p w:rsidR="00A017FC" w:rsidRDefault="00A017FC" w:rsidP="00A017FC">
      <w:pPr>
        <w:pStyle w:val="ListParagraph"/>
        <w:rPr>
          <w:sz w:val="22"/>
          <w:szCs w:val="22"/>
        </w:rPr>
      </w:pPr>
    </w:p>
    <w:p w:rsidR="00A017FC" w:rsidRDefault="00A017FC" w:rsidP="00A017FC">
      <w:pPr>
        <w:pStyle w:val="ListParagraph"/>
        <w:numPr>
          <w:ilvl w:val="0"/>
          <w:numId w:val="8"/>
        </w:numPr>
        <w:rPr>
          <w:sz w:val="22"/>
          <w:szCs w:val="22"/>
        </w:rPr>
      </w:pPr>
      <w:r>
        <w:rPr>
          <w:sz w:val="22"/>
          <w:szCs w:val="22"/>
        </w:rPr>
        <w:t xml:space="preserve">You </w:t>
      </w:r>
      <w:r w:rsidRPr="00EB7022">
        <w:rPr>
          <w:sz w:val="22"/>
          <w:szCs w:val="22"/>
        </w:rPr>
        <w:t xml:space="preserve">are </w:t>
      </w:r>
      <w:r w:rsidRPr="00EB7022">
        <w:rPr>
          <w:i/>
          <w:sz w:val="22"/>
          <w:szCs w:val="22"/>
        </w:rPr>
        <w:t xml:space="preserve">strongly encouraged </w:t>
      </w:r>
      <w:r w:rsidRPr="00EB7022">
        <w:rPr>
          <w:sz w:val="22"/>
          <w:szCs w:val="22"/>
        </w:rPr>
        <w:t>to communicate with me (the instructor) through email and/or in person if you have any comments, questions, or concerns.  I cannot assist you if you do not let me know that you need assistance.</w:t>
      </w:r>
      <w:r>
        <w:rPr>
          <w:sz w:val="22"/>
          <w:szCs w:val="22"/>
        </w:rPr>
        <w:t xml:space="preserve">  </w:t>
      </w:r>
      <w:r w:rsidRPr="00170C7A">
        <w:rPr>
          <w:i/>
          <w:sz w:val="22"/>
          <w:szCs w:val="22"/>
        </w:rPr>
        <w:t>Please schedule an appointment to meet with me</w:t>
      </w:r>
      <w:r>
        <w:rPr>
          <w:sz w:val="22"/>
          <w:szCs w:val="22"/>
        </w:rPr>
        <w:t xml:space="preserve">, whether you would like to meet during office hours or at another designated time. </w:t>
      </w:r>
      <w:r w:rsidRPr="00EB7022">
        <w:rPr>
          <w:sz w:val="22"/>
          <w:szCs w:val="22"/>
        </w:rPr>
        <w:t xml:space="preserve">     </w:t>
      </w:r>
    </w:p>
    <w:p w:rsidR="00A017FC" w:rsidRPr="00EB7022" w:rsidRDefault="00A017FC" w:rsidP="00A017FC">
      <w:pPr>
        <w:pStyle w:val="ListParagraph"/>
        <w:ind w:left="840" w:firstLine="150"/>
        <w:rPr>
          <w:sz w:val="22"/>
          <w:szCs w:val="22"/>
        </w:rPr>
      </w:pPr>
    </w:p>
    <w:p w:rsidR="00A017FC" w:rsidRDefault="00A017FC" w:rsidP="00A017FC">
      <w:pPr>
        <w:numPr>
          <w:ilvl w:val="0"/>
          <w:numId w:val="8"/>
        </w:numPr>
      </w:pPr>
      <w:r w:rsidRPr="00335353">
        <w:rPr>
          <w:i/>
        </w:rPr>
        <w:t>Emails</w:t>
      </w:r>
      <w:r>
        <w:t xml:space="preserve"> must have a clear and informative subject line that includes y</w:t>
      </w:r>
      <w:r w:rsidR="0057230D">
        <w:t>our full name and the name of the course i</w:t>
      </w:r>
      <w:r w:rsidRPr="00911C11">
        <w:t>n which you are enrolled</w:t>
      </w:r>
      <w:r>
        <w:t xml:space="preserve">.  Emails without this information in the subject line will be promptly returned to sender.  I also ask that you send emails that are appropriate for the university setting, meaning that they should have a salutation and should be written in complete sentences with real words – i.e., </w:t>
      </w:r>
      <w:r w:rsidRPr="00911C11">
        <w:t>“you” ins</w:t>
      </w:r>
      <w:r>
        <w:t>tead of “u</w:t>
      </w:r>
      <w:r w:rsidRPr="00911C11">
        <w:t>.</w:t>
      </w:r>
      <w:r>
        <w:t>”</w:t>
      </w:r>
      <w:r w:rsidRPr="00911C11">
        <w:t xml:space="preserve"> </w:t>
      </w:r>
    </w:p>
    <w:p w:rsidR="000E1041" w:rsidRPr="000E1041" w:rsidRDefault="000E1041" w:rsidP="000E1041">
      <w:pPr>
        <w:pStyle w:val="NoSpacing"/>
      </w:pPr>
    </w:p>
    <w:p w:rsidR="000E1041" w:rsidRPr="00ED72A8" w:rsidRDefault="000E1041" w:rsidP="000E1041">
      <w:pPr>
        <w:pStyle w:val="NoSpacing"/>
        <w:numPr>
          <w:ilvl w:val="0"/>
          <w:numId w:val="8"/>
        </w:numPr>
        <w:rPr>
          <w:i/>
        </w:rPr>
      </w:pPr>
      <w:r>
        <w:t xml:space="preserve">All written work must be </w:t>
      </w:r>
      <w:r w:rsidRPr="000E1041">
        <w:rPr>
          <w:i/>
        </w:rPr>
        <w:t>typed</w:t>
      </w:r>
      <w:r w:rsidR="00FF7C26">
        <w:t xml:space="preserve"> in 11 or 12 pt. font and double-spaced with o</w:t>
      </w:r>
      <w:r>
        <w:t>ne inch margins</w:t>
      </w:r>
      <w:r w:rsidR="00FF7C26">
        <w:t>.</w:t>
      </w:r>
      <w:r w:rsidR="00012519">
        <w:t xml:space="preserve">  Your name should be at the top and pages should be numbered.  Multiple pages should be </w:t>
      </w:r>
      <w:r w:rsidR="00012519" w:rsidRPr="00012519">
        <w:rPr>
          <w:i/>
        </w:rPr>
        <w:t xml:space="preserve">stapled </w:t>
      </w:r>
      <w:r w:rsidR="00012519">
        <w:t xml:space="preserve">together.  </w:t>
      </w:r>
      <w:r w:rsidR="00012519" w:rsidRPr="00ED72A8">
        <w:rPr>
          <w:i/>
        </w:rPr>
        <w:t>All work submitted electronically (via em</w:t>
      </w:r>
      <w:r w:rsidR="00ED72A8" w:rsidRPr="00ED72A8">
        <w:rPr>
          <w:i/>
        </w:rPr>
        <w:t>ail or Blackboard) must be saved with a file name that includes your full name and the assignment name.</w:t>
      </w:r>
      <w:r w:rsidRPr="00ED72A8">
        <w:rPr>
          <w:i/>
        </w:rPr>
        <w:t xml:space="preserve">  </w:t>
      </w:r>
    </w:p>
    <w:p w:rsidR="00A017FC" w:rsidRPr="002E0F8D" w:rsidRDefault="00A017FC" w:rsidP="00A017FC">
      <w:pPr>
        <w:ind w:left="720"/>
        <w:rPr>
          <w:iCs/>
        </w:rPr>
      </w:pPr>
    </w:p>
    <w:p w:rsidR="00A017FC" w:rsidRDefault="00A017FC" w:rsidP="00A017FC">
      <w:pPr>
        <w:numPr>
          <w:ilvl w:val="0"/>
          <w:numId w:val="8"/>
        </w:numPr>
        <w:rPr>
          <w:iCs/>
        </w:rPr>
      </w:pPr>
      <w:r>
        <w:rPr>
          <w:i/>
          <w:iCs/>
        </w:rPr>
        <w:t xml:space="preserve">Religious holidays:  </w:t>
      </w:r>
      <w:r>
        <w:rPr>
          <w:iCs/>
        </w:rPr>
        <w:t>“I</w:t>
      </w:r>
      <w:r w:rsidRPr="002E0F8D">
        <w:rPr>
          <w:iCs/>
        </w:rPr>
        <w:t>t is University policy to</w:t>
      </w:r>
      <w:r>
        <w:rPr>
          <w:iCs/>
        </w:rPr>
        <w:t xml:space="preserve"> </w:t>
      </w:r>
      <w:r w:rsidRPr="002E0F8D">
        <w:rPr>
          <w:iCs/>
        </w:rPr>
        <w:t>respect the faith and religious obligations of the individual. Students with classes or</w:t>
      </w:r>
      <w:r>
        <w:rPr>
          <w:iCs/>
        </w:rPr>
        <w:t xml:space="preserve"> </w:t>
      </w:r>
      <w:r w:rsidRPr="002E0F8D">
        <w:rPr>
          <w:iCs/>
        </w:rPr>
        <w:t>examinations that conflict with their religious observances are expected to notify their</w:t>
      </w:r>
      <w:r>
        <w:rPr>
          <w:iCs/>
        </w:rPr>
        <w:t xml:space="preserve"> </w:t>
      </w:r>
      <w:r w:rsidRPr="002E0F8D">
        <w:rPr>
          <w:iCs/>
        </w:rPr>
        <w:t>instructors well in advance so that mutually agreeable alternatives may be worked out.</w:t>
      </w:r>
      <w:r>
        <w:rPr>
          <w:iCs/>
        </w:rPr>
        <w:t>”</w:t>
      </w:r>
    </w:p>
    <w:p w:rsidR="00A017FC" w:rsidRPr="009111A6" w:rsidRDefault="00A017FC" w:rsidP="009111A6"/>
    <w:p w:rsidR="00A017FC" w:rsidRPr="00170C7A" w:rsidRDefault="00A017FC" w:rsidP="006A365E">
      <w:pPr>
        <w:numPr>
          <w:ilvl w:val="0"/>
          <w:numId w:val="8"/>
        </w:numPr>
        <w:spacing w:after="200"/>
        <w:rPr>
          <w:i/>
        </w:rPr>
      </w:pPr>
      <w:r>
        <w:rPr>
          <w:i/>
        </w:rPr>
        <w:t xml:space="preserve">Accommodative services:  </w:t>
      </w:r>
      <w:r w:rsidRPr="0008582F">
        <w:t xml:space="preserve">"If you have a documented disability that requires accommodations, you will need to register with Student Disability Services for coordination of your academic accommodations. The Student Disability Services (SDS) office is located at 1600 David Adamany Undergraduate Library in the Student Academic Success Services department. SDS telephone number is </w:t>
      </w:r>
      <w:r w:rsidRPr="00121980">
        <w:t>313-577-1851</w:t>
      </w:r>
      <w:r w:rsidRPr="0008582F">
        <w:t xml:space="preserve"> or </w:t>
      </w:r>
      <w:r w:rsidRPr="00121980">
        <w:t>313-577-3365</w:t>
      </w:r>
      <w:r w:rsidRPr="0008582F">
        <w:t xml:space="preserve"> (TDD only). Once you have your accommodations in place, I will be glad to meet with you privately during my office hours to discuss your special needs. Student Disability Services’ mission is to assist the university in creating an accessible community where students with disabilities have an equal opportunity to fully participate in their educational experience at Wayne State University.”</w:t>
      </w:r>
      <w:r w:rsidRPr="0008582F">
        <w:rPr>
          <w:i/>
        </w:rPr>
        <w:t xml:space="preserve"> Please refer to the SDS </w:t>
      </w:r>
      <w:r>
        <w:rPr>
          <w:i/>
        </w:rPr>
        <w:t>website for further information</w:t>
      </w:r>
      <w:r w:rsidRPr="0008582F">
        <w:rPr>
          <w:i/>
        </w:rPr>
        <w:t xml:space="preserve">: </w:t>
      </w:r>
      <w:hyperlink r:id="rId7" w:history="1">
        <w:r w:rsidRPr="0008582F">
          <w:rPr>
            <w:rStyle w:val="Hyperlink"/>
            <w:i/>
          </w:rPr>
          <w:t>http://studentdisability.wayne.edu/</w:t>
        </w:r>
      </w:hyperlink>
      <w:r w:rsidRPr="0008582F">
        <w:rPr>
          <w:i/>
        </w:rPr>
        <w:t xml:space="preserve"> </w:t>
      </w:r>
    </w:p>
    <w:p w:rsidR="00A017FC" w:rsidRDefault="00A017FC" w:rsidP="00A017FC">
      <w:pPr>
        <w:pStyle w:val="ListParagraph"/>
        <w:numPr>
          <w:ilvl w:val="0"/>
          <w:numId w:val="8"/>
        </w:numPr>
        <w:rPr>
          <w:sz w:val="22"/>
          <w:szCs w:val="22"/>
        </w:rPr>
      </w:pPr>
      <w:r w:rsidRPr="00911C11">
        <w:rPr>
          <w:i/>
          <w:sz w:val="22"/>
          <w:szCs w:val="22"/>
        </w:rPr>
        <w:t>Academic dishonesty</w:t>
      </w:r>
      <w:r w:rsidRPr="00911C11">
        <w:rPr>
          <w:sz w:val="22"/>
          <w:szCs w:val="22"/>
        </w:rPr>
        <w:t xml:space="preserve">, which includes cheating, plagiarism, and any other form of unethical academic behavior, </w:t>
      </w:r>
      <w:r w:rsidRPr="00911C11">
        <w:rPr>
          <w:i/>
          <w:sz w:val="22"/>
          <w:szCs w:val="22"/>
        </w:rPr>
        <w:t>will not be tolerated</w:t>
      </w:r>
      <w:r w:rsidRPr="00911C11">
        <w:rPr>
          <w:sz w:val="22"/>
          <w:szCs w:val="22"/>
        </w:rPr>
        <w:t>.  Cheating and plagiarism are forms of academic theft that destroy the integrity of aca</w:t>
      </w:r>
      <w:r>
        <w:rPr>
          <w:sz w:val="22"/>
          <w:szCs w:val="22"/>
        </w:rPr>
        <w:t xml:space="preserve">demic communities.  It is expected that all students enrolled in this class support </w:t>
      </w:r>
      <w:r w:rsidRPr="00911C11">
        <w:rPr>
          <w:sz w:val="22"/>
          <w:szCs w:val="22"/>
        </w:rPr>
        <w:t xml:space="preserve">the letter and the spirit of the Student Code of Conduct.  </w:t>
      </w:r>
      <w:r>
        <w:rPr>
          <w:sz w:val="22"/>
          <w:szCs w:val="22"/>
        </w:rPr>
        <w:t>It is your responsibility to review t</w:t>
      </w:r>
      <w:r w:rsidRPr="00911C11">
        <w:rPr>
          <w:sz w:val="22"/>
          <w:szCs w:val="22"/>
        </w:rPr>
        <w:t>he C</w:t>
      </w:r>
      <w:r>
        <w:rPr>
          <w:sz w:val="22"/>
          <w:szCs w:val="22"/>
        </w:rPr>
        <w:t xml:space="preserve">ode of Conduct, which is available for </w:t>
      </w:r>
      <w:r w:rsidRPr="00911C11">
        <w:rPr>
          <w:sz w:val="22"/>
          <w:szCs w:val="22"/>
        </w:rPr>
        <w:t xml:space="preserve">download at the Dean of Students Office website: </w:t>
      </w:r>
      <w:hyperlink r:id="rId8" w:history="1">
        <w:r w:rsidRPr="00F81134">
          <w:rPr>
            <w:rStyle w:val="Hyperlink"/>
            <w:sz w:val="22"/>
            <w:szCs w:val="22"/>
          </w:rPr>
          <w:t>http://www.doso.wayne.edu/student-conduct-services.html</w:t>
        </w:r>
      </w:hyperlink>
      <w:r>
        <w:rPr>
          <w:sz w:val="22"/>
          <w:szCs w:val="22"/>
        </w:rPr>
        <w:t>.  Ignorance is not a viable defense against allegations of student conduct violations.</w:t>
      </w:r>
    </w:p>
    <w:p w:rsidR="00A017FC" w:rsidRDefault="00A017FC" w:rsidP="00A017FC">
      <w:pPr>
        <w:pStyle w:val="ListParagraph"/>
        <w:rPr>
          <w:sz w:val="22"/>
          <w:szCs w:val="22"/>
        </w:rPr>
      </w:pPr>
    </w:p>
    <w:p w:rsidR="003F71DF" w:rsidRPr="00ED72A8" w:rsidRDefault="00A017FC" w:rsidP="00ED72A8">
      <w:pPr>
        <w:pStyle w:val="ListParagraph"/>
        <w:rPr>
          <w:i/>
          <w:sz w:val="22"/>
          <w:szCs w:val="22"/>
        </w:rPr>
      </w:pPr>
      <w:r w:rsidRPr="00BB4E63">
        <w:rPr>
          <w:b/>
          <w:i/>
          <w:sz w:val="22"/>
          <w:szCs w:val="22"/>
        </w:rPr>
        <w:t>My policy on academic dishonesty:</w:t>
      </w:r>
      <w:r>
        <w:rPr>
          <w:i/>
          <w:sz w:val="22"/>
          <w:szCs w:val="22"/>
        </w:rPr>
        <w:t xml:space="preserve">  </w:t>
      </w:r>
      <w:r>
        <w:rPr>
          <w:sz w:val="22"/>
          <w:szCs w:val="22"/>
        </w:rPr>
        <w:t xml:space="preserve">Suspected academic dishonesty will be evaluated on a case by case basis.  Students suspected of academic dishonesty may receive a score of 0 on the assignment or a score of 0 in the course, depending on the magnitude of the offense.  Moreover, </w:t>
      </w:r>
      <w:r>
        <w:rPr>
          <w:i/>
          <w:sz w:val="22"/>
          <w:szCs w:val="22"/>
        </w:rPr>
        <w:t>I am obligated to report all instances of suspected academic dishonesty to university administrators</w:t>
      </w:r>
      <w:r w:rsidRPr="00B85CCF">
        <w:rPr>
          <w:i/>
          <w:sz w:val="22"/>
          <w:szCs w:val="22"/>
        </w:rPr>
        <w:t xml:space="preserve">. </w:t>
      </w:r>
    </w:p>
    <w:p w:rsidR="00484B3C" w:rsidRDefault="00484B3C" w:rsidP="00455836">
      <w:pPr>
        <w:pStyle w:val="NormalWeb"/>
        <w:ind w:left="360"/>
        <w:rPr>
          <w:b/>
          <w:sz w:val="22"/>
          <w:szCs w:val="22"/>
        </w:rPr>
      </w:pPr>
    </w:p>
    <w:p w:rsidR="00484B3C" w:rsidRDefault="00484B3C" w:rsidP="00455836">
      <w:pPr>
        <w:pStyle w:val="NormalWeb"/>
        <w:ind w:left="360"/>
        <w:rPr>
          <w:b/>
          <w:sz w:val="22"/>
          <w:szCs w:val="22"/>
        </w:rPr>
      </w:pPr>
    </w:p>
    <w:p w:rsidR="00A017FC" w:rsidRPr="00455836" w:rsidRDefault="00824B78" w:rsidP="00455836">
      <w:pPr>
        <w:pStyle w:val="NormalWeb"/>
        <w:ind w:left="360"/>
        <w:rPr>
          <w:b/>
          <w:i/>
          <w:sz w:val="22"/>
          <w:szCs w:val="22"/>
        </w:rPr>
      </w:pPr>
      <w:r>
        <w:rPr>
          <w:b/>
          <w:sz w:val="22"/>
          <w:szCs w:val="22"/>
        </w:rPr>
        <w:t>Instructor R</w:t>
      </w:r>
      <w:r w:rsidR="00A017FC" w:rsidRPr="003B74AB">
        <w:rPr>
          <w:b/>
          <w:sz w:val="22"/>
          <w:szCs w:val="22"/>
        </w:rPr>
        <w:t>esponsibilities:</w:t>
      </w:r>
    </w:p>
    <w:p w:rsidR="00A017FC" w:rsidRDefault="00A017FC" w:rsidP="00A017FC">
      <w:pPr>
        <w:ind w:left="720" w:firstLine="45"/>
      </w:pPr>
    </w:p>
    <w:p w:rsidR="00A017FC" w:rsidRPr="002F437E" w:rsidRDefault="00A017FC" w:rsidP="00A017FC">
      <w:pPr>
        <w:numPr>
          <w:ilvl w:val="0"/>
          <w:numId w:val="9"/>
        </w:numPr>
      </w:pPr>
      <w:r>
        <w:t>I will come to class prepar</w:t>
      </w:r>
      <w:r w:rsidR="00455836">
        <w:t xml:space="preserve">ed </w:t>
      </w:r>
      <w:r>
        <w:t>to facilitate the educational process.</w:t>
      </w:r>
    </w:p>
    <w:p w:rsidR="00A017FC" w:rsidRPr="00CF0028" w:rsidRDefault="00A017FC" w:rsidP="00A017FC">
      <w:pPr>
        <w:ind w:left="360"/>
      </w:pPr>
    </w:p>
    <w:p w:rsidR="00A017FC" w:rsidRPr="00CF0028" w:rsidRDefault="00A017FC" w:rsidP="00A017FC">
      <w:pPr>
        <w:numPr>
          <w:ilvl w:val="0"/>
          <w:numId w:val="9"/>
        </w:numPr>
      </w:pPr>
      <w:r>
        <w:t xml:space="preserve">I will be available to </w:t>
      </w:r>
      <w:r w:rsidRPr="00CF0028">
        <w:t>an</w:t>
      </w:r>
      <w:r>
        <w:t xml:space="preserve">swer questions you </w:t>
      </w:r>
      <w:r w:rsidRPr="00CF0028">
        <w:t xml:space="preserve">have </w:t>
      </w:r>
      <w:r>
        <w:t xml:space="preserve">about course materials </w:t>
      </w:r>
      <w:r w:rsidRPr="00CF0028">
        <w:t>during class times, office hours, independently sc</w:t>
      </w:r>
      <w:r>
        <w:t>heduled meetings, or by</w:t>
      </w:r>
      <w:r w:rsidRPr="00CF0028">
        <w:t xml:space="preserve"> email.</w:t>
      </w:r>
      <w:r>
        <w:t xml:space="preserve">  I will do my best to answer emails received Monday through Thursday within 48 hours.  I will also make every effort to respond to emails received Friday through Sunday by the following Monday.  If you do not receive a response from me within these time frames, you should assume that I did not receive your email and resend it.</w:t>
      </w:r>
    </w:p>
    <w:p w:rsidR="00A017FC" w:rsidRPr="00CF0028" w:rsidRDefault="00A017FC" w:rsidP="00A017FC">
      <w:pPr>
        <w:ind w:left="360"/>
      </w:pPr>
    </w:p>
    <w:p w:rsidR="00A017FC" w:rsidRDefault="00A017FC" w:rsidP="00A017FC">
      <w:pPr>
        <w:numPr>
          <w:ilvl w:val="0"/>
          <w:numId w:val="9"/>
        </w:numPr>
      </w:pPr>
      <w:r>
        <w:t>I will explain class</w:t>
      </w:r>
      <w:r w:rsidRPr="00CF0028">
        <w:t xml:space="preserve"> </w:t>
      </w:r>
      <w:r>
        <w:t>assignments and outline</w:t>
      </w:r>
      <w:r w:rsidRPr="00CF0028">
        <w:t xml:space="preserve"> my expectations for graded work.</w:t>
      </w:r>
    </w:p>
    <w:p w:rsidR="00A017FC" w:rsidRDefault="00A017FC" w:rsidP="00A017FC">
      <w:pPr>
        <w:ind w:left="720"/>
      </w:pPr>
    </w:p>
    <w:p w:rsidR="00A017FC" w:rsidRPr="00CF0028" w:rsidRDefault="00A017FC" w:rsidP="00A017FC">
      <w:pPr>
        <w:numPr>
          <w:ilvl w:val="0"/>
          <w:numId w:val="9"/>
        </w:numPr>
      </w:pPr>
      <w:r>
        <w:t>I will grade your work as consistently and fairly as possible.</w:t>
      </w:r>
    </w:p>
    <w:p w:rsidR="00A017FC" w:rsidRPr="00CF0028" w:rsidRDefault="00A017FC" w:rsidP="00A017FC">
      <w:pPr>
        <w:ind w:left="360"/>
      </w:pPr>
    </w:p>
    <w:p w:rsidR="00A017FC" w:rsidRDefault="00A017FC" w:rsidP="00A017FC">
      <w:pPr>
        <w:numPr>
          <w:ilvl w:val="0"/>
          <w:numId w:val="9"/>
        </w:numPr>
      </w:pPr>
      <w:r w:rsidRPr="00CF0028">
        <w:t>I will grade and return you</w:t>
      </w:r>
      <w:r w:rsidR="0057230D">
        <w:t xml:space="preserve">r written assignments </w:t>
      </w:r>
      <w:r w:rsidRPr="00CF0028">
        <w:t>in a timely fashion.</w:t>
      </w:r>
    </w:p>
    <w:p w:rsidR="00A017FC" w:rsidRDefault="00A017FC" w:rsidP="00A017FC">
      <w:pPr>
        <w:ind w:left="720"/>
      </w:pPr>
    </w:p>
    <w:p w:rsidR="00A017FC" w:rsidRDefault="00A017FC" w:rsidP="00A017FC">
      <w:pPr>
        <w:numPr>
          <w:ilvl w:val="0"/>
          <w:numId w:val="9"/>
        </w:numPr>
      </w:pPr>
      <w:r>
        <w:t>I will treat all students with respect.</w:t>
      </w:r>
    </w:p>
    <w:p w:rsidR="00A017FC" w:rsidRDefault="00A017FC" w:rsidP="00A017FC">
      <w:pPr>
        <w:ind w:left="720"/>
      </w:pPr>
    </w:p>
    <w:p w:rsidR="00A017FC" w:rsidRDefault="00A017FC" w:rsidP="00A017FC">
      <w:pPr>
        <w:numPr>
          <w:ilvl w:val="0"/>
          <w:numId w:val="9"/>
        </w:numPr>
      </w:pPr>
      <w:r>
        <w:t>I will acknowledge and correct my mistakes.</w:t>
      </w:r>
    </w:p>
    <w:p w:rsidR="006807B7" w:rsidRDefault="006807B7"/>
    <w:p w:rsidR="0050462B" w:rsidRDefault="0050462B" w:rsidP="007F0646">
      <w:pPr>
        <w:pStyle w:val="NoSpacing"/>
        <w:rPr>
          <w:b/>
        </w:rPr>
      </w:pPr>
    </w:p>
    <w:p w:rsidR="007F0646" w:rsidRPr="00824B78" w:rsidRDefault="00824B78" w:rsidP="007F0646">
      <w:pPr>
        <w:pStyle w:val="NoSpacing"/>
        <w:rPr>
          <w:b/>
        </w:rPr>
      </w:pPr>
      <w:r>
        <w:rPr>
          <w:b/>
        </w:rPr>
        <w:t>Important Dates:</w:t>
      </w:r>
    </w:p>
    <w:p w:rsidR="0084618F" w:rsidRDefault="0084618F" w:rsidP="00824B78">
      <w:pPr>
        <w:pStyle w:val="NoSpacing"/>
        <w:ind w:left="180"/>
      </w:pPr>
    </w:p>
    <w:p w:rsidR="0084618F" w:rsidRPr="00302AF6" w:rsidRDefault="003A50D4" w:rsidP="0084618F">
      <w:pPr>
        <w:ind w:left="360"/>
      </w:pPr>
      <w:r>
        <w:t>Mon, January 11</w:t>
      </w:r>
      <w:r w:rsidR="0084618F">
        <w:t xml:space="preserve">:  </w:t>
      </w:r>
      <w:r w:rsidR="0084618F" w:rsidRPr="00302AF6">
        <w:t>Classes begin</w:t>
      </w:r>
    </w:p>
    <w:p w:rsidR="0084618F" w:rsidRDefault="003A50D4" w:rsidP="0084618F">
      <w:pPr>
        <w:ind w:left="360"/>
      </w:pPr>
      <w:r>
        <w:t>Mon, January 18</w:t>
      </w:r>
      <w:r w:rsidR="0084618F" w:rsidRPr="00302AF6">
        <w:t xml:space="preserve">: </w:t>
      </w:r>
      <w:r w:rsidR="0084618F">
        <w:t xml:space="preserve"> </w:t>
      </w:r>
      <w:r>
        <w:rPr>
          <w:i/>
        </w:rPr>
        <w:t xml:space="preserve">Martin Luther King, Jr. Day </w:t>
      </w:r>
      <w:r>
        <w:t>(university closed</w:t>
      </w:r>
      <w:r w:rsidR="0084618F">
        <w:t>)</w:t>
      </w:r>
    </w:p>
    <w:p w:rsidR="0084618F" w:rsidRPr="00302AF6" w:rsidRDefault="003A50D4" w:rsidP="0084618F">
      <w:pPr>
        <w:ind w:left="360"/>
      </w:pPr>
      <w:r>
        <w:t>Mon, January 25</w:t>
      </w:r>
      <w:r w:rsidR="0084618F">
        <w:t xml:space="preserve">:  </w:t>
      </w:r>
      <w:r w:rsidR="0084618F" w:rsidRPr="00302AF6">
        <w:t xml:space="preserve">Last day to </w:t>
      </w:r>
      <w:r w:rsidR="0084618F">
        <w:t xml:space="preserve">add a course </w:t>
      </w:r>
      <w:r w:rsidR="0084618F" w:rsidRPr="00302AF6">
        <w:t xml:space="preserve">or drop a course with full tuition reimbursement </w:t>
      </w:r>
    </w:p>
    <w:p w:rsidR="0084618F" w:rsidRPr="00302AF6" w:rsidRDefault="003A50D4" w:rsidP="0084618F">
      <w:pPr>
        <w:ind w:left="360"/>
      </w:pPr>
      <w:r>
        <w:t>Sun, February 7</w:t>
      </w:r>
      <w:r w:rsidR="0084618F">
        <w:t xml:space="preserve">:  </w:t>
      </w:r>
      <w:r w:rsidR="0084618F" w:rsidRPr="00302AF6">
        <w:t>Last day to drop a course with no grade reported (no tuition reimbursement)</w:t>
      </w:r>
    </w:p>
    <w:p w:rsidR="0084618F" w:rsidRDefault="003A50D4" w:rsidP="0084618F">
      <w:pPr>
        <w:ind w:left="360"/>
      </w:pPr>
      <w:r>
        <w:t>Fri, February 12</w:t>
      </w:r>
      <w:r w:rsidR="0084618F">
        <w:t>:  Degree applications</w:t>
      </w:r>
      <w:r w:rsidR="0084618F" w:rsidRPr="00302AF6">
        <w:t xml:space="preserve"> due</w:t>
      </w:r>
    </w:p>
    <w:p w:rsidR="0084618F" w:rsidRDefault="003A50D4" w:rsidP="0084618F">
      <w:pPr>
        <w:pStyle w:val="NoSpacing"/>
        <w:ind w:left="360"/>
      </w:pPr>
      <w:r>
        <w:t>Mon, February 22</w:t>
      </w:r>
      <w:r w:rsidR="0084618F">
        <w:t>:  Early assessment period ends</w:t>
      </w:r>
    </w:p>
    <w:p w:rsidR="0084618F" w:rsidRDefault="003A50D4" w:rsidP="0084618F">
      <w:pPr>
        <w:pStyle w:val="NoSpacing"/>
        <w:ind w:left="360"/>
        <w:rPr>
          <w:i/>
        </w:rPr>
      </w:pPr>
      <w:r>
        <w:t>Sun, March 27</w:t>
      </w:r>
      <w:r w:rsidR="0084618F">
        <w:t xml:space="preserve">:  </w:t>
      </w:r>
      <w:r w:rsidR="0084618F" w:rsidRPr="00302AF6">
        <w:t xml:space="preserve">Last day to withdraw from a class </w:t>
      </w:r>
      <w:r w:rsidR="0084618F" w:rsidRPr="00302AF6">
        <w:rPr>
          <w:i/>
        </w:rPr>
        <w:t>with instructor permission</w:t>
      </w:r>
      <w:r w:rsidR="0084618F">
        <w:rPr>
          <w:i/>
        </w:rPr>
        <w:t xml:space="preserve"> </w:t>
      </w:r>
    </w:p>
    <w:p w:rsidR="0084618F" w:rsidRPr="00A95813" w:rsidRDefault="003A50D4" w:rsidP="0084618F">
      <w:pPr>
        <w:pStyle w:val="NoSpacing"/>
        <w:ind w:left="360"/>
      </w:pPr>
      <w:r>
        <w:t>Mon, March 14 through Sat, March 19</w:t>
      </w:r>
      <w:r w:rsidR="0084618F">
        <w:t xml:space="preserve">:  </w:t>
      </w:r>
      <w:r>
        <w:rPr>
          <w:i/>
        </w:rPr>
        <w:t>Spring Break</w:t>
      </w:r>
      <w:r w:rsidR="0084618F">
        <w:rPr>
          <w:i/>
        </w:rPr>
        <w:t xml:space="preserve"> </w:t>
      </w:r>
      <w:r w:rsidR="0084618F">
        <w:t>(no class</w:t>
      </w:r>
      <w:r>
        <w:t>es</w:t>
      </w:r>
      <w:r w:rsidR="0084618F">
        <w:t>)</w:t>
      </w:r>
    </w:p>
    <w:p w:rsidR="0084618F" w:rsidRPr="00302AF6" w:rsidRDefault="003A50D4" w:rsidP="0084618F">
      <w:pPr>
        <w:ind w:left="360"/>
      </w:pPr>
      <w:r>
        <w:t>Mon, April 25</w:t>
      </w:r>
      <w:r w:rsidR="0084618F">
        <w:t xml:space="preserve">:  </w:t>
      </w:r>
      <w:r w:rsidR="0084618F" w:rsidRPr="00302AF6">
        <w:t>Classes end</w:t>
      </w:r>
    </w:p>
    <w:p w:rsidR="0084618F" w:rsidRPr="00302AF6" w:rsidRDefault="003A50D4" w:rsidP="0084618F">
      <w:pPr>
        <w:ind w:left="360"/>
      </w:pPr>
      <w:r>
        <w:t>Tues, April 26</w:t>
      </w:r>
      <w:r w:rsidR="0084618F" w:rsidRPr="00302AF6">
        <w:t>:  Study day</w:t>
      </w:r>
    </w:p>
    <w:p w:rsidR="0084618F" w:rsidRPr="00302AF6" w:rsidRDefault="003A50D4" w:rsidP="0084618F">
      <w:pPr>
        <w:ind w:left="360"/>
        <w:rPr>
          <w:u w:val="single"/>
        </w:rPr>
      </w:pPr>
      <w:r>
        <w:t>Wed, April 27 through Tues, May 3</w:t>
      </w:r>
      <w:r w:rsidR="0084618F">
        <w:t xml:space="preserve">:  </w:t>
      </w:r>
      <w:r w:rsidR="0084618F" w:rsidRPr="00302AF6">
        <w:t>Final Exams</w:t>
      </w:r>
    </w:p>
    <w:p w:rsidR="007F0646" w:rsidRPr="007F0646" w:rsidRDefault="007F0646" w:rsidP="00527DA9">
      <w:pPr>
        <w:pStyle w:val="NoSpacing"/>
        <w:ind w:left="180"/>
        <w:rPr>
          <w:u w:val="single"/>
        </w:rPr>
      </w:pPr>
    </w:p>
    <w:p w:rsidR="0050462B" w:rsidRDefault="0050462B" w:rsidP="007F0646">
      <w:pPr>
        <w:pStyle w:val="NoSpacing"/>
      </w:pPr>
    </w:p>
    <w:p w:rsidR="00484B3C" w:rsidRDefault="00484B3C" w:rsidP="007F0646">
      <w:pPr>
        <w:pStyle w:val="NoSpacing"/>
        <w:rPr>
          <w:b/>
        </w:rPr>
      </w:pPr>
    </w:p>
    <w:p w:rsidR="00484B3C" w:rsidRDefault="00484B3C" w:rsidP="007F0646">
      <w:pPr>
        <w:pStyle w:val="NoSpacing"/>
        <w:rPr>
          <w:b/>
        </w:rPr>
      </w:pPr>
    </w:p>
    <w:p w:rsidR="00484B3C" w:rsidRDefault="00484B3C" w:rsidP="007F0646">
      <w:pPr>
        <w:pStyle w:val="NoSpacing"/>
        <w:rPr>
          <w:b/>
        </w:rPr>
      </w:pPr>
    </w:p>
    <w:p w:rsidR="00484B3C" w:rsidRDefault="00484B3C" w:rsidP="007F0646">
      <w:pPr>
        <w:pStyle w:val="NoSpacing"/>
        <w:rPr>
          <w:b/>
        </w:rPr>
      </w:pPr>
    </w:p>
    <w:p w:rsidR="008F5150" w:rsidRPr="00484B3C" w:rsidRDefault="0050462B" w:rsidP="008F5150">
      <w:pPr>
        <w:pStyle w:val="NoSpacing"/>
        <w:rPr>
          <w:b/>
        </w:rPr>
      </w:pPr>
      <w:r>
        <w:rPr>
          <w:b/>
        </w:rPr>
        <w:t>COURSE SCHEDULE</w:t>
      </w:r>
    </w:p>
    <w:p w:rsidR="008F5150" w:rsidRPr="00ED72A8" w:rsidRDefault="0050462B" w:rsidP="008F5150">
      <w:pPr>
        <w:pStyle w:val="NoSpacing"/>
      </w:pPr>
      <w:r w:rsidRPr="0050462B">
        <w:rPr>
          <w:i/>
        </w:rPr>
        <w:t>The course sched</w:t>
      </w:r>
      <w:r w:rsidR="008F5150">
        <w:rPr>
          <w:i/>
        </w:rPr>
        <w:t xml:space="preserve">ule is tentative and (inevitably) </w:t>
      </w:r>
      <w:r w:rsidRPr="0050462B">
        <w:rPr>
          <w:i/>
        </w:rPr>
        <w:t>will be adjusted throughout the semester.</w:t>
      </w:r>
      <w:r w:rsidR="00136A51">
        <w:rPr>
          <w:i/>
        </w:rPr>
        <w:t xml:space="preserve">  </w:t>
      </w:r>
      <w:r w:rsidR="00136A51">
        <w:t>Please read assignments in the order listed.</w:t>
      </w:r>
    </w:p>
    <w:p w:rsidR="00484B3C" w:rsidRDefault="00484B3C" w:rsidP="008F5150">
      <w:pPr>
        <w:pStyle w:val="NoSpacing"/>
        <w:rPr>
          <w:i/>
        </w:rPr>
      </w:pPr>
    </w:p>
    <w:p w:rsidR="00527DA9" w:rsidRPr="008F5150" w:rsidRDefault="008F5150" w:rsidP="008F5150">
      <w:pPr>
        <w:pStyle w:val="NoSpacing"/>
        <w:rPr>
          <w:i/>
        </w:rPr>
      </w:pPr>
      <w:r>
        <w:rPr>
          <w:i/>
        </w:rPr>
        <w:t xml:space="preserve">Key:  </w:t>
      </w:r>
      <w:r w:rsidR="00527DA9">
        <w:t xml:space="preserve">(O) </w:t>
      </w:r>
      <w:r w:rsidR="00527DA9">
        <w:rPr>
          <w:rFonts w:cs="Times New Roman"/>
        </w:rPr>
        <w:t>→ Ore textbook</w:t>
      </w:r>
      <w:r w:rsidR="00484B3C">
        <w:rPr>
          <w:rFonts w:cs="Times New Roman"/>
        </w:rPr>
        <w:t xml:space="preserve"> </w:t>
      </w:r>
      <w:r w:rsidR="00484B3C" w:rsidRPr="00484B3C">
        <w:rPr>
          <w:rFonts w:cs="Times New Roman"/>
          <w:b/>
        </w:rPr>
        <w:t>|</w:t>
      </w:r>
      <w:r>
        <w:t xml:space="preserve"> </w:t>
      </w:r>
      <w:r w:rsidR="00527DA9">
        <w:t xml:space="preserve">(B) </w:t>
      </w:r>
      <w:r w:rsidR="00527DA9">
        <w:rPr>
          <w:rFonts w:cs="Times New Roman"/>
        </w:rPr>
        <w:t>→ Blackboard</w:t>
      </w:r>
      <w:r w:rsidR="00484B3C">
        <w:t xml:space="preserve"> </w:t>
      </w:r>
      <w:r w:rsidR="00484B3C" w:rsidRPr="00484B3C">
        <w:rPr>
          <w:b/>
        </w:rPr>
        <w:t>|</w:t>
      </w:r>
      <w:r w:rsidR="00484B3C">
        <w:t xml:space="preserve"> </w:t>
      </w:r>
      <w:r w:rsidR="00527DA9">
        <w:sym w:font="Wingdings 2" w:char="F0AA"/>
      </w:r>
      <w:r w:rsidR="00527DA9">
        <w:t xml:space="preserve"> </w:t>
      </w:r>
      <w:r w:rsidR="00527DA9">
        <w:rPr>
          <w:rFonts w:cs="Times New Roman"/>
        </w:rPr>
        <w:t>→ Option for group presentation</w:t>
      </w:r>
    </w:p>
    <w:p w:rsidR="00C25B95" w:rsidRPr="00ED72A8" w:rsidRDefault="00C25B95" w:rsidP="007F0646">
      <w:pPr>
        <w:pStyle w:val="NoSpacing"/>
      </w:pPr>
    </w:p>
    <w:tbl>
      <w:tblPr>
        <w:tblStyle w:val="TableGrid"/>
        <w:tblW w:w="0" w:type="auto"/>
        <w:tblLook w:val="04A0" w:firstRow="1" w:lastRow="0" w:firstColumn="1" w:lastColumn="0" w:noHBand="0" w:noVBand="1"/>
      </w:tblPr>
      <w:tblGrid>
        <w:gridCol w:w="1165"/>
        <w:gridCol w:w="3150"/>
        <w:gridCol w:w="5035"/>
      </w:tblGrid>
      <w:tr w:rsidR="0084618F" w:rsidTr="004E1E5D">
        <w:tc>
          <w:tcPr>
            <w:tcW w:w="1165" w:type="dxa"/>
          </w:tcPr>
          <w:p w:rsidR="0084618F" w:rsidRPr="008F5150" w:rsidRDefault="0084618F" w:rsidP="007F0646">
            <w:pPr>
              <w:pStyle w:val="NoSpacing"/>
              <w:rPr>
                <w:b/>
                <w:i/>
              </w:rPr>
            </w:pPr>
            <w:r w:rsidRPr="008F5150">
              <w:rPr>
                <w:b/>
                <w:i/>
              </w:rPr>
              <w:t>Date</w:t>
            </w:r>
          </w:p>
        </w:tc>
        <w:tc>
          <w:tcPr>
            <w:tcW w:w="3150" w:type="dxa"/>
          </w:tcPr>
          <w:p w:rsidR="0084618F" w:rsidRPr="008F5150" w:rsidRDefault="0084618F" w:rsidP="007F0646">
            <w:pPr>
              <w:pStyle w:val="NoSpacing"/>
              <w:rPr>
                <w:b/>
                <w:i/>
              </w:rPr>
            </w:pPr>
            <w:r w:rsidRPr="008F5150">
              <w:rPr>
                <w:b/>
                <w:i/>
              </w:rPr>
              <w:t>Topic</w:t>
            </w:r>
          </w:p>
        </w:tc>
        <w:tc>
          <w:tcPr>
            <w:tcW w:w="5035" w:type="dxa"/>
          </w:tcPr>
          <w:p w:rsidR="0084618F" w:rsidRPr="008F5150" w:rsidRDefault="00455836" w:rsidP="007F0646">
            <w:pPr>
              <w:pStyle w:val="NoSpacing"/>
              <w:rPr>
                <w:b/>
                <w:i/>
              </w:rPr>
            </w:pPr>
            <w:r w:rsidRPr="008F5150">
              <w:rPr>
                <w:b/>
                <w:i/>
              </w:rPr>
              <w:t>Assigned Readings</w:t>
            </w:r>
          </w:p>
        </w:tc>
      </w:tr>
      <w:tr w:rsidR="0084618F" w:rsidTr="004E1E5D">
        <w:tc>
          <w:tcPr>
            <w:tcW w:w="1165" w:type="dxa"/>
          </w:tcPr>
          <w:p w:rsidR="0085518D" w:rsidRDefault="0085518D" w:rsidP="007F0646">
            <w:pPr>
              <w:pStyle w:val="NoSpacing"/>
            </w:pPr>
          </w:p>
          <w:p w:rsidR="0084618F" w:rsidRPr="0084618F" w:rsidRDefault="00E03B5F" w:rsidP="007F0646">
            <w:pPr>
              <w:pStyle w:val="NoSpacing"/>
            </w:pPr>
            <w:r>
              <w:t>01/12</w:t>
            </w:r>
          </w:p>
        </w:tc>
        <w:tc>
          <w:tcPr>
            <w:tcW w:w="3150" w:type="dxa"/>
          </w:tcPr>
          <w:p w:rsidR="0085518D" w:rsidRDefault="0085518D" w:rsidP="007F0646">
            <w:pPr>
              <w:pStyle w:val="NoSpacing"/>
            </w:pPr>
          </w:p>
          <w:p w:rsidR="008F5150" w:rsidRDefault="00925382" w:rsidP="007F0646">
            <w:pPr>
              <w:pStyle w:val="NoSpacing"/>
            </w:pPr>
            <w:r>
              <w:t xml:space="preserve">Welcome </w:t>
            </w:r>
            <w:r>
              <w:sym w:font="Wingdings" w:char="F04A"/>
            </w:r>
            <w:r w:rsidR="00395036">
              <w:t xml:space="preserve">; </w:t>
            </w:r>
            <w:r>
              <w:t>syllabus</w:t>
            </w:r>
            <w:r w:rsidR="00395036">
              <w:t xml:space="preserve"> </w:t>
            </w:r>
          </w:p>
          <w:p w:rsidR="008F5150" w:rsidRPr="0084618F" w:rsidRDefault="008F5150" w:rsidP="007F0646">
            <w:pPr>
              <w:pStyle w:val="NoSpacing"/>
            </w:pPr>
          </w:p>
        </w:tc>
        <w:tc>
          <w:tcPr>
            <w:tcW w:w="5035" w:type="dxa"/>
          </w:tcPr>
          <w:p w:rsidR="0084618F" w:rsidRPr="0084618F" w:rsidRDefault="0084618F" w:rsidP="007F0646">
            <w:pPr>
              <w:pStyle w:val="NoSpacing"/>
            </w:pPr>
          </w:p>
        </w:tc>
      </w:tr>
      <w:tr w:rsidR="00A73753" w:rsidTr="004E1E5D">
        <w:tc>
          <w:tcPr>
            <w:tcW w:w="1165" w:type="dxa"/>
          </w:tcPr>
          <w:p w:rsidR="0085518D" w:rsidRDefault="0085518D" w:rsidP="007F0646">
            <w:pPr>
              <w:pStyle w:val="NoSpacing"/>
            </w:pPr>
          </w:p>
          <w:p w:rsidR="00A73753" w:rsidRDefault="00A73753" w:rsidP="007F0646">
            <w:pPr>
              <w:pStyle w:val="NoSpacing"/>
            </w:pPr>
            <w:r>
              <w:t>01/14</w:t>
            </w:r>
            <w:r w:rsidR="00136A51">
              <w:t>*</w:t>
            </w:r>
          </w:p>
        </w:tc>
        <w:tc>
          <w:tcPr>
            <w:tcW w:w="3150" w:type="dxa"/>
          </w:tcPr>
          <w:p w:rsidR="0085518D" w:rsidRDefault="0085518D" w:rsidP="007F0646">
            <w:pPr>
              <w:pStyle w:val="NoSpacing"/>
            </w:pPr>
          </w:p>
          <w:p w:rsidR="00395036" w:rsidRDefault="00395036" w:rsidP="007F0646">
            <w:pPr>
              <w:pStyle w:val="NoSpacing"/>
            </w:pPr>
            <w:r>
              <w:t xml:space="preserve">Pedagogical introduction; </w:t>
            </w:r>
          </w:p>
          <w:p w:rsidR="00A73753" w:rsidRDefault="00395036" w:rsidP="007F0646">
            <w:pPr>
              <w:pStyle w:val="NoSpacing"/>
            </w:pPr>
            <w:r>
              <w:t>rules of engagement</w:t>
            </w:r>
          </w:p>
          <w:p w:rsidR="00D40074" w:rsidRDefault="00D40074" w:rsidP="007F0646">
            <w:pPr>
              <w:pStyle w:val="NoSpacing"/>
            </w:pPr>
          </w:p>
        </w:tc>
        <w:tc>
          <w:tcPr>
            <w:tcW w:w="5035" w:type="dxa"/>
          </w:tcPr>
          <w:p w:rsidR="00A73753" w:rsidRDefault="00A73753" w:rsidP="007F0646">
            <w:pPr>
              <w:pStyle w:val="NoSpacing"/>
            </w:pPr>
          </w:p>
          <w:p w:rsidR="00395036" w:rsidRPr="00395036" w:rsidRDefault="00395036" w:rsidP="007F0646">
            <w:pPr>
              <w:pStyle w:val="NoSpacing"/>
            </w:pPr>
            <w:r>
              <w:rPr>
                <w:b/>
              </w:rPr>
              <w:t xml:space="preserve">(B) </w:t>
            </w:r>
            <w:r>
              <w:t>The Neoliberal Arts</w:t>
            </w:r>
          </w:p>
          <w:p w:rsidR="00395036" w:rsidRPr="00395036" w:rsidRDefault="00395036" w:rsidP="007F0646">
            <w:pPr>
              <w:pStyle w:val="NoSpacing"/>
            </w:pPr>
            <w:r>
              <w:rPr>
                <w:b/>
              </w:rPr>
              <w:t xml:space="preserve">(B) </w:t>
            </w:r>
            <w:r>
              <w:t>Claiming an Education</w:t>
            </w:r>
          </w:p>
          <w:p w:rsidR="00395036" w:rsidRPr="00395036" w:rsidRDefault="00395036" w:rsidP="007F0646">
            <w:pPr>
              <w:pStyle w:val="NoSpacing"/>
            </w:pPr>
          </w:p>
        </w:tc>
      </w:tr>
      <w:tr w:rsidR="0084618F" w:rsidTr="004E1E5D">
        <w:tc>
          <w:tcPr>
            <w:tcW w:w="1165" w:type="dxa"/>
          </w:tcPr>
          <w:p w:rsidR="0085518D" w:rsidRDefault="0085518D" w:rsidP="007F0646">
            <w:pPr>
              <w:pStyle w:val="NoSpacing"/>
            </w:pPr>
          </w:p>
          <w:p w:rsidR="0084618F" w:rsidRPr="0084618F" w:rsidRDefault="00D40074" w:rsidP="007F0646">
            <w:pPr>
              <w:pStyle w:val="NoSpacing"/>
            </w:pPr>
            <w:r>
              <w:t>01/19</w:t>
            </w:r>
          </w:p>
        </w:tc>
        <w:tc>
          <w:tcPr>
            <w:tcW w:w="3150" w:type="dxa"/>
          </w:tcPr>
          <w:p w:rsidR="0085518D" w:rsidRDefault="0085518D" w:rsidP="00DF19F9">
            <w:pPr>
              <w:pStyle w:val="NoSpacing"/>
            </w:pPr>
          </w:p>
          <w:p w:rsidR="0084618F" w:rsidRDefault="00F02B35" w:rsidP="00DF19F9">
            <w:pPr>
              <w:pStyle w:val="NoSpacing"/>
            </w:pPr>
            <w:r>
              <w:t xml:space="preserve">Constructing differences </w:t>
            </w:r>
            <w:r w:rsidR="00D40074">
              <w:t xml:space="preserve"> </w:t>
            </w:r>
          </w:p>
          <w:p w:rsidR="008F5150" w:rsidRPr="0084618F" w:rsidRDefault="008F5150" w:rsidP="00DF19F9">
            <w:pPr>
              <w:pStyle w:val="NoSpacing"/>
            </w:pPr>
          </w:p>
        </w:tc>
        <w:tc>
          <w:tcPr>
            <w:tcW w:w="5035" w:type="dxa"/>
          </w:tcPr>
          <w:p w:rsidR="0085518D" w:rsidRDefault="0085518D" w:rsidP="00334C33">
            <w:pPr>
              <w:pStyle w:val="NoSpacing"/>
              <w:rPr>
                <w:b/>
              </w:rPr>
            </w:pPr>
          </w:p>
          <w:p w:rsidR="00522C55" w:rsidRDefault="00E56F89" w:rsidP="00334C33">
            <w:pPr>
              <w:pStyle w:val="NoSpacing"/>
            </w:pPr>
            <w:r>
              <w:rPr>
                <w:b/>
              </w:rPr>
              <w:t xml:space="preserve">(O) </w:t>
            </w:r>
            <w:r w:rsidR="00DF19F9">
              <w:t>Part I</w:t>
            </w:r>
            <w:r w:rsidR="00522C55">
              <w:t xml:space="preserve"> (p. 1-18)</w:t>
            </w:r>
            <w:r w:rsidR="00DF19F9">
              <w:t xml:space="preserve"> </w:t>
            </w:r>
            <w:r w:rsidR="00D40074">
              <w:rPr>
                <w:i/>
              </w:rPr>
              <w:t xml:space="preserve"> </w:t>
            </w:r>
          </w:p>
          <w:p w:rsidR="003C5746" w:rsidRPr="003C5746" w:rsidRDefault="00F27F48" w:rsidP="007F0646">
            <w:pPr>
              <w:pStyle w:val="NoSpacing"/>
              <w:rPr>
                <w:i/>
              </w:rPr>
            </w:pPr>
            <w:r>
              <w:rPr>
                <w:i/>
              </w:rPr>
              <w:t xml:space="preserve"> </w:t>
            </w:r>
          </w:p>
        </w:tc>
      </w:tr>
      <w:tr w:rsidR="00D40074" w:rsidTr="004E1E5D">
        <w:tc>
          <w:tcPr>
            <w:tcW w:w="1165" w:type="dxa"/>
          </w:tcPr>
          <w:p w:rsidR="0085518D" w:rsidRDefault="0085518D" w:rsidP="00D40074">
            <w:pPr>
              <w:pStyle w:val="NoSpacing"/>
            </w:pPr>
          </w:p>
          <w:p w:rsidR="00D40074" w:rsidRDefault="00D40074" w:rsidP="00D40074">
            <w:pPr>
              <w:pStyle w:val="NoSpacing"/>
            </w:pPr>
            <w:r>
              <w:t>01/21</w:t>
            </w:r>
          </w:p>
        </w:tc>
        <w:tc>
          <w:tcPr>
            <w:tcW w:w="3150" w:type="dxa"/>
          </w:tcPr>
          <w:p w:rsidR="0085518D" w:rsidRDefault="0085518D" w:rsidP="00D40074">
            <w:pPr>
              <w:pStyle w:val="NoSpacing"/>
            </w:pPr>
          </w:p>
          <w:p w:rsidR="00D40074" w:rsidRDefault="00D40074" w:rsidP="00D40074">
            <w:pPr>
              <w:pStyle w:val="NoSpacing"/>
            </w:pPr>
            <w:r>
              <w:t>Maintaining inequalities</w:t>
            </w:r>
          </w:p>
        </w:tc>
        <w:tc>
          <w:tcPr>
            <w:tcW w:w="5035" w:type="dxa"/>
          </w:tcPr>
          <w:p w:rsidR="0085518D" w:rsidRDefault="0085518D" w:rsidP="00D40074">
            <w:pPr>
              <w:pStyle w:val="NoSpacing"/>
              <w:rPr>
                <w:b/>
              </w:rPr>
            </w:pPr>
          </w:p>
          <w:p w:rsidR="00D40074" w:rsidRDefault="00D40074" w:rsidP="00D40074">
            <w:pPr>
              <w:pStyle w:val="NoSpacing"/>
            </w:pPr>
            <w:r>
              <w:rPr>
                <w:b/>
              </w:rPr>
              <w:t xml:space="preserve">(O) </w:t>
            </w:r>
            <w:r>
              <w:t>Part II (p. 211-236)</w:t>
            </w:r>
          </w:p>
          <w:p w:rsidR="00D40074" w:rsidRPr="003C5746" w:rsidRDefault="00D40074" w:rsidP="00D40074">
            <w:pPr>
              <w:pStyle w:val="NoSpacing"/>
              <w:rPr>
                <w:i/>
              </w:rPr>
            </w:pPr>
            <w:r>
              <w:rPr>
                <w:i/>
              </w:rPr>
              <w:t xml:space="preserve"> </w:t>
            </w:r>
          </w:p>
        </w:tc>
      </w:tr>
      <w:tr w:rsidR="00D40074" w:rsidTr="004E1E5D">
        <w:tc>
          <w:tcPr>
            <w:tcW w:w="1165" w:type="dxa"/>
          </w:tcPr>
          <w:p w:rsidR="0085518D" w:rsidRDefault="0085518D" w:rsidP="00D40074">
            <w:pPr>
              <w:pStyle w:val="NoSpacing"/>
            </w:pPr>
          </w:p>
          <w:p w:rsidR="00D40074" w:rsidRDefault="00D40074" w:rsidP="00D40074">
            <w:pPr>
              <w:pStyle w:val="NoSpacing"/>
            </w:pPr>
            <w:r>
              <w:t>01/26</w:t>
            </w:r>
            <w:r w:rsidR="00136A51">
              <w:t>*</w:t>
            </w:r>
          </w:p>
          <w:p w:rsidR="00D40074" w:rsidRPr="0084618F" w:rsidRDefault="00D40074" w:rsidP="00D40074">
            <w:pPr>
              <w:pStyle w:val="NoSpacing"/>
            </w:pPr>
          </w:p>
        </w:tc>
        <w:tc>
          <w:tcPr>
            <w:tcW w:w="3150" w:type="dxa"/>
          </w:tcPr>
          <w:p w:rsidR="0085518D" w:rsidRDefault="0085518D" w:rsidP="00D40074">
            <w:pPr>
              <w:pStyle w:val="NoSpacing"/>
            </w:pPr>
          </w:p>
          <w:p w:rsidR="00D40074" w:rsidRPr="0084618F" w:rsidRDefault="00D40074" w:rsidP="00D40074">
            <w:pPr>
              <w:pStyle w:val="NoSpacing"/>
            </w:pPr>
            <w:r>
              <w:t>Race, class, and the matrix of domination</w:t>
            </w:r>
            <w:r w:rsidR="0085518D">
              <w:t>, day 1</w:t>
            </w:r>
          </w:p>
        </w:tc>
        <w:tc>
          <w:tcPr>
            <w:tcW w:w="5035" w:type="dxa"/>
          </w:tcPr>
          <w:p w:rsidR="0085518D" w:rsidRDefault="0085518D" w:rsidP="00D40074">
            <w:pPr>
              <w:pStyle w:val="NoSpacing"/>
              <w:rPr>
                <w:rFonts w:cs="Times New Roman"/>
                <w:b/>
              </w:rPr>
            </w:pPr>
          </w:p>
          <w:p w:rsidR="00D40074" w:rsidRDefault="00D40074" w:rsidP="00D40074">
            <w:pPr>
              <w:pStyle w:val="NoSpacing"/>
            </w:pPr>
            <w:r w:rsidRPr="00E56F89">
              <w:rPr>
                <w:rFonts w:cs="Times New Roman"/>
                <w:b/>
              </w:rPr>
              <w:t>(O)</w:t>
            </w:r>
            <w:r>
              <w:rPr>
                <w:rFonts w:cs="Times New Roman"/>
              </w:rPr>
              <w:t xml:space="preserve"> </w:t>
            </w:r>
            <w:r>
              <w:t xml:space="preserve">Racial Formations (p. 19-29); </w:t>
            </w:r>
          </w:p>
          <w:p w:rsidR="00225548" w:rsidRDefault="00D40074" w:rsidP="00D40074">
            <w:pPr>
              <w:pStyle w:val="NoSpacing"/>
            </w:pPr>
            <w:r w:rsidRPr="00E56F89">
              <w:rPr>
                <w:b/>
              </w:rPr>
              <w:t>(B)</w:t>
            </w:r>
            <w:r>
              <w:t xml:space="preserve"> Capitalism, Clas</w:t>
            </w:r>
            <w:r w:rsidR="0085518D">
              <w:t>s, and the Matrix of Domination</w:t>
            </w:r>
          </w:p>
          <w:p w:rsidR="00D40074" w:rsidRPr="0084618F" w:rsidRDefault="00D40074" w:rsidP="00D40074">
            <w:pPr>
              <w:pStyle w:val="NoSpacing"/>
            </w:pPr>
          </w:p>
        </w:tc>
      </w:tr>
      <w:tr w:rsidR="0085518D" w:rsidTr="004E1E5D">
        <w:tc>
          <w:tcPr>
            <w:tcW w:w="1165" w:type="dxa"/>
          </w:tcPr>
          <w:p w:rsidR="0085518D" w:rsidRDefault="0085518D" w:rsidP="00D40074">
            <w:pPr>
              <w:pStyle w:val="NoSpacing"/>
            </w:pPr>
          </w:p>
          <w:p w:rsidR="0085518D" w:rsidRDefault="0085518D" w:rsidP="00D40074">
            <w:pPr>
              <w:pStyle w:val="NoSpacing"/>
            </w:pPr>
            <w:r>
              <w:t>01/28</w:t>
            </w:r>
          </w:p>
        </w:tc>
        <w:tc>
          <w:tcPr>
            <w:tcW w:w="3150" w:type="dxa"/>
          </w:tcPr>
          <w:p w:rsidR="0085518D" w:rsidRDefault="0085518D" w:rsidP="00D40074">
            <w:pPr>
              <w:pStyle w:val="NoSpacing"/>
            </w:pPr>
          </w:p>
          <w:p w:rsidR="0085518D" w:rsidRDefault="0085518D" w:rsidP="00D40074">
            <w:pPr>
              <w:pStyle w:val="NoSpacing"/>
            </w:pPr>
            <w:r>
              <w:t>Race, class, and the matrix of domination, day 2</w:t>
            </w:r>
          </w:p>
        </w:tc>
        <w:tc>
          <w:tcPr>
            <w:tcW w:w="5035" w:type="dxa"/>
          </w:tcPr>
          <w:p w:rsidR="0085518D" w:rsidRDefault="0085518D" w:rsidP="00D40074">
            <w:pPr>
              <w:pStyle w:val="NoSpacing"/>
              <w:rPr>
                <w:b/>
              </w:rPr>
            </w:pPr>
          </w:p>
          <w:p w:rsidR="00136A51" w:rsidRDefault="0085518D" w:rsidP="00D40074">
            <w:pPr>
              <w:pStyle w:val="NoSpacing"/>
            </w:pPr>
            <w:r w:rsidRPr="00897A27">
              <w:rPr>
                <w:b/>
              </w:rPr>
              <w:t>(O)</w:t>
            </w:r>
            <w:r>
              <w:t xml:space="preserve"> Doubly Divided: The Racial Wealth Gap (p. 100-107) </w:t>
            </w:r>
          </w:p>
          <w:p w:rsidR="0085518D" w:rsidRDefault="00136A51" w:rsidP="00D40074">
            <w:pPr>
              <w:pStyle w:val="NoSpacing"/>
              <w:rPr>
                <w:b/>
              </w:rPr>
            </w:pPr>
            <w:r>
              <w:rPr>
                <w:b/>
              </w:rPr>
              <w:t xml:space="preserve">(B) </w:t>
            </w:r>
            <w:r>
              <w:t>Class Matters</w:t>
            </w:r>
            <w:r w:rsidR="0085518D">
              <w:rPr>
                <w:b/>
              </w:rPr>
              <w:t xml:space="preserve"> </w:t>
            </w:r>
          </w:p>
          <w:p w:rsidR="0085518D" w:rsidRPr="00E56F89" w:rsidRDefault="0085518D" w:rsidP="00D40074">
            <w:pPr>
              <w:pStyle w:val="NoSpacing"/>
              <w:rPr>
                <w:rFonts w:cs="Times New Roman"/>
                <w:b/>
              </w:rPr>
            </w:pPr>
          </w:p>
        </w:tc>
      </w:tr>
      <w:tr w:rsidR="00D40074" w:rsidTr="004E1E5D">
        <w:tc>
          <w:tcPr>
            <w:tcW w:w="1165" w:type="dxa"/>
          </w:tcPr>
          <w:p w:rsidR="0085518D" w:rsidRDefault="0085518D" w:rsidP="00D40074">
            <w:pPr>
              <w:pStyle w:val="NoSpacing"/>
            </w:pPr>
          </w:p>
          <w:p w:rsidR="00D40074" w:rsidRDefault="00D40074" w:rsidP="00D40074">
            <w:pPr>
              <w:pStyle w:val="NoSpacing"/>
            </w:pPr>
            <w:r>
              <w:t>02/02</w:t>
            </w:r>
            <w:r w:rsidR="00136A51">
              <w:t>*</w:t>
            </w:r>
          </w:p>
          <w:p w:rsidR="00D40074" w:rsidRPr="0084618F" w:rsidRDefault="00136A51" w:rsidP="00D40074">
            <w:pPr>
              <w:pStyle w:val="NoSpacing"/>
            </w:pPr>
            <w:r>
              <w:t xml:space="preserve"> </w:t>
            </w:r>
          </w:p>
        </w:tc>
        <w:tc>
          <w:tcPr>
            <w:tcW w:w="3150" w:type="dxa"/>
          </w:tcPr>
          <w:p w:rsidR="0085518D" w:rsidRDefault="0085518D" w:rsidP="00D40074">
            <w:pPr>
              <w:pStyle w:val="NoSpacing"/>
            </w:pPr>
          </w:p>
          <w:p w:rsidR="00D40074" w:rsidRPr="0084618F" w:rsidRDefault="00D40074" w:rsidP="00E31D32">
            <w:pPr>
              <w:pStyle w:val="NoSpacing"/>
            </w:pPr>
            <w:r>
              <w:t>Race, class, and the matrix of domination</w:t>
            </w:r>
            <w:r w:rsidR="00E31D32">
              <w:t>, day 3</w:t>
            </w:r>
          </w:p>
        </w:tc>
        <w:tc>
          <w:tcPr>
            <w:tcW w:w="5035" w:type="dxa"/>
          </w:tcPr>
          <w:p w:rsidR="00D40074" w:rsidRDefault="00D40074" w:rsidP="00D40074">
            <w:pPr>
              <w:pStyle w:val="NoSpacing"/>
            </w:pPr>
          </w:p>
          <w:p w:rsidR="00D40074" w:rsidRDefault="00D40074" w:rsidP="0085518D">
            <w:pPr>
              <w:pStyle w:val="NoSpacing"/>
            </w:pPr>
            <w:r w:rsidRPr="00897A27">
              <w:rPr>
                <w:b/>
              </w:rPr>
              <w:t>(B)</w:t>
            </w:r>
            <w:r>
              <w:t xml:space="preserve"> The Case for Reparations</w:t>
            </w:r>
          </w:p>
          <w:p w:rsidR="0085518D" w:rsidRPr="0085518D" w:rsidRDefault="0085518D" w:rsidP="0085518D">
            <w:pPr>
              <w:pStyle w:val="NoSpacing"/>
            </w:pPr>
          </w:p>
          <w:p w:rsidR="00D40074" w:rsidRPr="00626032" w:rsidRDefault="00D40074" w:rsidP="00D40074">
            <w:pPr>
              <w:pStyle w:val="NoSpacing"/>
              <w:jc w:val="right"/>
              <w:rPr>
                <w:b/>
                <w:i/>
              </w:rPr>
            </w:pPr>
          </w:p>
        </w:tc>
      </w:tr>
      <w:tr w:rsidR="00E31D32" w:rsidTr="004E1E5D">
        <w:tc>
          <w:tcPr>
            <w:tcW w:w="1165" w:type="dxa"/>
          </w:tcPr>
          <w:p w:rsidR="00E31D32" w:rsidRDefault="00E31D32" w:rsidP="00D40074">
            <w:pPr>
              <w:pStyle w:val="NoSpacing"/>
            </w:pPr>
          </w:p>
          <w:p w:rsidR="00E31D32" w:rsidRDefault="00E31D32" w:rsidP="00D40074">
            <w:pPr>
              <w:pStyle w:val="NoSpacing"/>
            </w:pPr>
            <w:r>
              <w:t>02/04</w:t>
            </w:r>
          </w:p>
        </w:tc>
        <w:tc>
          <w:tcPr>
            <w:tcW w:w="3150" w:type="dxa"/>
          </w:tcPr>
          <w:p w:rsidR="00E31D32" w:rsidRDefault="00E31D32" w:rsidP="00D40074">
            <w:pPr>
              <w:pStyle w:val="NoSpacing"/>
            </w:pPr>
          </w:p>
          <w:p w:rsidR="00E31D32" w:rsidRPr="00E31D32" w:rsidRDefault="00E31D32" w:rsidP="00D40074">
            <w:pPr>
              <w:pStyle w:val="NoSpacing"/>
              <w:rPr>
                <w:i/>
              </w:rPr>
            </w:pPr>
            <w:r>
              <w:rPr>
                <w:i/>
              </w:rPr>
              <w:t>Library instruction day</w:t>
            </w:r>
          </w:p>
          <w:p w:rsidR="00E31D32" w:rsidRDefault="00E31D32" w:rsidP="00D40074">
            <w:pPr>
              <w:pStyle w:val="NoSpacing"/>
            </w:pPr>
          </w:p>
        </w:tc>
        <w:tc>
          <w:tcPr>
            <w:tcW w:w="5035" w:type="dxa"/>
          </w:tcPr>
          <w:p w:rsidR="00E31D32" w:rsidRDefault="00E31D32" w:rsidP="00D40074">
            <w:pPr>
              <w:pStyle w:val="NoSpacing"/>
            </w:pPr>
          </w:p>
          <w:p w:rsidR="00E31D32" w:rsidRDefault="00E31D32" w:rsidP="00D40074">
            <w:pPr>
              <w:pStyle w:val="NoSpacing"/>
            </w:pPr>
            <w:r>
              <w:rPr>
                <w:i/>
              </w:rPr>
              <w:t xml:space="preserve">Attendance is mandatory.  </w:t>
            </w:r>
            <w:r>
              <w:t>A make-up assignment must be completed if you miss this class (see Blackboard).</w:t>
            </w:r>
          </w:p>
          <w:p w:rsidR="00E31D32" w:rsidRPr="00484B3C" w:rsidRDefault="00E31D32" w:rsidP="00D40074">
            <w:pPr>
              <w:pStyle w:val="NoSpacing"/>
              <w:rPr>
                <w:sz w:val="16"/>
                <w:szCs w:val="16"/>
              </w:rPr>
            </w:pPr>
            <w:r w:rsidRPr="00484B3C">
              <w:rPr>
                <w:sz w:val="16"/>
                <w:szCs w:val="16"/>
              </w:rPr>
              <w:t xml:space="preserve">*We will finish discussing The Case for Reparations, </w:t>
            </w:r>
            <w:r w:rsidR="006A21F6" w:rsidRPr="00484B3C">
              <w:rPr>
                <w:sz w:val="16"/>
                <w:szCs w:val="16"/>
              </w:rPr>
              <w:t xml:space="preserve">if necessary and </w:t>
            </w:r>
            <w:r w:rsidRPr="00484B3C">
              <w:rPr>
                <w:sz w:val="16"/>
                <w:szCs w:val="16"/>
              </w:rPr>
              <w:t>time permitting.</w:t>
            </w:r>
          </w:p>
          <w:p w:rsidR="00E31D32" w:rsidRPr="00E31D32" w:rsidRDefault="00E31D32" w:rsidP="00D40074">
            <w:pPr>
              <w:pStyle w:val="NoSpacing"/>
            </w:pPr>
            <w:r>
              <w:t xml:space="preserve"> </w:t>
            </w:r>
          </w:p>
        </w:tc>
      </w:tr>
      <w:tr w:rsidR="00D40074" w:rsidTr="004E1E5D">
        <w:tc>
          <w:tcPr>
            <w:tcW w:w="1165" w:type="dxa"/>
          </w:tcPr>
          <w:p w:rsidR="0085518D" w:rsidRDefault="0085518D" w:rsidP="00D40074">
            <w:pPr>
              <w:pStyle w:val="NoSpacing"/>
            </w:pPr>
          </w:p>
          <w:p w:rsidR="00D40074" w:rsidRDefault="00D40074" w:rsidP="00D40074">
            <w:pPr>
              <w:pStyle w:val="NoSpacing"/>
            </w:pPr>
            <w:r>
              <w:t>02/09</w:t>
            </w:r>
          </w:p>
          <w:p w:rsidR="00D40074" w:rsidRDefault="00D40074" w:rsidP="00D40074">
            <w:pPr>
              <w:pStyle w:val="NoSpacing"/>
            </w:pPr>
          </w:p>
        </w:tc>
        <w:tc>
          <w:tcPr>
            <w:tcW w:w="3150" w:type="dxa"/>
          </w:tcPr>
          <w:p w:rsidR="0085518D" w:rsidRDefault="0085518D" w:rsidP="00D40074">
            <w:pPr>
              <w:pStyle w:val="NoSpacing"/>
            </w:pPr>
          </w:p>
          <w:p w:rsidR="00D40074" w:rsidRDefault="00D40074" w:rsidP="00D40074">
            <w:pPr>
              <w:pStyle w:val="NoSpacing"/>
            </w:pPr>
            <w:r>
              <w:t>Focus on Detroit</w:t>
            </w:r>
            <w:r w:rsidR="0085518D">
              <w:t>, day 1</w:t>
            </w:r>
          </w:p>
        </w:tc>
        <w:tc>
          <w:tcPr>
            <w:tcW w:w="5035" w:type="dxa"/>
          </w:tcPr>
          <w:p w:rsidR="0085518D" w:rsidRDefault="0085518D" w:rsidP="00D40074">
            <w:pPr>
              <w:pStyle w:val="NoSpacing"/>
              <w:rPr>
                <w:b/>
              </w:rPr>
            </w:pPr>
          </w:p>
          <w:p w:rsidR="00D40074" w:rsidRPr="001A7D5B" w:rsidRDefault="00D40074" w:rsidP="001A7D5B">
            <w:pPr>
              <w:pStyle w:val="NoSpacing"/>
            </w:pPr>
            <w:r w:rsidRPr="00897A27">
              <w:rPr>
                <w:b/>
              </w:rPr>
              <w:t>(B)</w:t>
            </w:r>
            <w:r>
              <w:t xml:space="preserve"> </w:t>
            </w:r>
            <w:r>
              <w:rPr>
                <w:i/>
              </w:rPr>
              <w:t>Driving Detroit</w:t>
            </w:r>
            <w:r w:rsidR="00C96827">
              <w:rPr>
                <w:i/>
              </w:rPr>
              <w:t xml:space="preserve">: </w:t>
            </w:r>
            <w:r w:rsidR="00C96827">
              <w:t>“Riding on the Freeway” (intro) and “Who Will Feast on the Fruits of Labor (Ch. 5)</w:t>
            </w:r>
            <w:r w:rsidR="0085518D">
              <w:rPr>
                <w:b/>
                <w:i/>
              </w:rPr>
              <w:t xml:space="preserve"> </w:t>
            </w:r>
          </w:p>
          <w:p w:rsidR="00D40074" w:rsidRPr="00626032" w:rsidRDefault="00D40074" w:rsidP="00D40074">
            <w:pPr>
              <w:pStyle w:val="NoSpacing"/>
              <w:jc w:val="right"/>
              <w:rPr>
                <w:b/>
                <w:i/>
              </w:rPr>
            </w:pPr>
          </w:p>
        </w:tc>
      </w:tr>
      <w:tr w:rsidR="0085518D" w:rsidTr="004E1E5D">
        <w:tc>
          <w:tcPr>
            <w:tcW w:w="1165" w:type="dxa"/>
          </w:tcPr>
          <w:p w:rsidR="0085518D" w:rsidRDefault="0085518D" w:rsidP="00D40074">
            <w:pPr>
              <w:pStyle w:val="NoSpacing"/>
            </w:pPr>
          </w:p>
          <w:p w:rsidR="0085518D" w:rsidRDefault="0085518D" w:rsidP="00D40074">
            <w:pPr>
              <w:pStyle w:val="NoSpacing"/>
            </w:pPr>
            <w:r>
              <w:t>02/11</w:t>
            </w:r>
          </w:p>
          <w:p w:rsidR="0085518D" w:rsidRDefault="0085518D" w:rsidP="00D40074">
            <w:pPr>
              <w:pStyle w:val="NoSpacing"/>
            </w:pPr>
          </w:p>
        </w:tc>
        <w:tc>
          <w:tcPr>
            <w:tcW w:w="3150" w:type="dxa"/>
          </w:tcPr>
          <w:p w:rsidR="0085518D" w:rsidRDefault="0085518D" w:rsidP="00D40074">
            <w:pPr>
              <w:pStyle w:val="NoSpacing"/>
            </w:pPr>
          </w:p>
          <w:p w:rsidR="0085518D" w:rsidRDefault="0085518D" w:rsidP="00D40074">
            <w:pPr>
              <w:pStyle w:val="NoSpacing"/>
            </w:pPr>
            <w:r>
              <w:t>Focus on Detroit, day 2</w:t>
            </w:r>
          </w:p>
        </w:tc>
        <w:tc>
          <w:tcPr>
            <w:tcW w:w="5035" w:type="dxa"/>
          </w:tcPr>
          <w:p w:rsidR="0085518D" w:rsidRDefault="0085518D" w:rsidP="00D40074">
            <w:pPr>
              <w:pStyle w:val="NoSpacing"/>
              <w:rPr>
                <w:b/>
              </w:rPr>
            </w:pPr>
          </w:p>
          <w:p w:rsidR="001A7D5B" w:rsidRDefault="001A7D5B" w:rsidP="001A7D5B">
            <w:pPr>
              <w:pStyle w:val="NoSpacing"/>
            </w:pPr>
            <w:r>
              <w:rPr>
                <w:b/>
              </w:rPr>
              <w:t xml:space="preserve">(B) </w:t>
            </w:r>
            <w:r>
              <w:rPr>
                <w:i/>
              </w:rPr>
              <w:t xml:space="preserve">Driving Detroit: </w:t>
            </w:r>
            <w:r>
              <w:t xml:space="preserve">“Turf Wars” (Ch. 6)  </w:t>
            </w:r>
          </w:p>
          <w:p w:rsidR="001A7D5B" w:rsidRDefault="001A7D5B" w:rsidP="001A7D5B">
            <w:pPr>
              <w:pStyle w:val="NoSpacing"/>
            </w:pPr>
            <w:r w:rsidRPr="00897A27">
              <w:rPr>
                <w:b/>
              </w:rPr>
              <w:t>(B)</w:t>
            </w:r>
            <w:r>
              <w:t xml:space="preserve"> America’s Biggest Problem Is Concentrated Poverty; </w:t>
            </w:r>
          </w:p>
          <w:p w:rsidR="001A7D5B" w:rsidRDefault="001A7D5B" w:rsidP="001A7D5B">
            <w:pPr>
              <w:pStyle w:val="NoSpacing"/>
            </w:pPr>
            <w:r w:rsidRPr="00897A27">
              <w:rPr>
                <w:b/>
              </w:rPr>
              <w:t>(B)</w:t>
            </w:r>
            <w:r>
              <w:t xml:space="preserve"> Black Owned Businesses Are Quietly Powering Detroit’s Resurgence</w:t>
            </w:r>
          </w:p>
          <w:p w:rsidR="001A7D5B" w:rsidRPr="00897A27" w:rsidRDefault="001A7D5B" w:rsidP="001A7D5B">
            <w:pPr>
              <w:pStyle w:val="NoSpacing"/>
              <w:rPr>
                <w:b/>
              </w:rPr>
            </w:pPr>
          </w:p>
        </w:tc>
      </w:tr>
      <w:tr w:rsidR="00136A51" w:rsidTr="000E1041">
        <w:tc>
          <w:tcPr>
            <w:tcW w:w="9350" w:type="dxa"/>
            <w:gridSpan w:val="3"/>
          </w:tcPr>
          <w:p w:rsidR="0063673C" w:rsidRDefault="0063673C" w:rsidP="00136A51">
            <w:pPr>
              <w:pStyle w:val="NoSpacing"/>
              <w:jc w:val="center"/>
              <w:rPr>
                <w:b/>
              </w:rPr>
            </w:pPr>
          </w:p>
          <w:p w:rsidR="00136A51" w:rsidRPr="0063673C" w:rsidRDefault="006A21F6" w:rsidP="00136A51">
            <w:pPr>
              <w:pStyle w:val="NoSpacing"/>
              <w:jc w:val="center"/>
              <w:rPr>
                <w:b/>
                <w:i/>
              </w:rPr>
            </w:pPr>
            <w:r>
              <w:rPr>
                <w:b/>
                <w:i/>
              </w:rPr>
              <w:t>Final Paper Part 1</w:t>
            </w:r>
            <w:r w:rsidR="0063673C" w:rsidRPr="0063673C">
              <w:rPr>
                <w:b/>
                <w:i/>
              </w:rPr>
              <w:t xml:space="preserve"> DUE at 5 pm, Monday, 02/15</w:t>
            </w:r>
          </w:p>
          <w:p w:rsidR="0063673C" w:rsidRDefault="0063673C" w:rsidP="00136A51">
            <w:pPr>
              <w:pStyle w:val="NoSpacing"/>
              <w:jc w:val="center"/>
              <w:rPr>
                <w:b/>
              </w:rPr>
            </w:pPr>
          </w:p>
        </w:tc>
      </w:tr>
      <w:tr w:rsidR="00D40074" w:rsidTr="004E1E5D">
        <w:tc>
          <w:tcPr>
            <w:tcW w:w="1165" w:type="dxa"/>
          </w:tcPr>
          <w:p w:rsidR="001A7D5B" w:rsidRDefault="001A7D5B" w:rsidP="00D40074">
            <w:pPr>
              <w:pStyle w:val="NoSpacing"/>
            </w:pPr>
          </w:p>
          <w:p w:rsidR="00D40074" w:rsidRDefault="00D40074" w:rsidP="00D40074">
            <w:pPr>
              <w:pStyle w:val="NoSpacing"/>
            </w:pPr>
            <w:r>
              <w:t>02/16</w:t>
            </w:r>
            <w:r w:rsidR="00136A51">
              <w:t>*</w:t>
            </w:r>
          </w:p>
          <w:p w:rsidR="00D40074" w:rsidRPr="0084618F" w:rsidRDefault="00400BB9" w:rsidP="00D40074">
            <w:pPr>
              <w:pStyle w:val="NoSpacing"/>
            </w:pPr>
            <w:r>
              <w:t xml:space="preserve"> </w:t>
            </w:r>
          </w:p>
        </w:tc>
        <w:tc>
          <w:tcPr>
            <w:tcW w:w="3150" w:type="dxa"/>
          </w:tcPr>
          <w:p w:rsidR="001A7D5B" w:rsidRDefault="001A7D5B" w:rsidP="00D40074">
            <w:pPr>
              <w:pStyle w:val="NoSpacing"/>
            </w:pPr>
          </w:p>
          <w:p w:rsidR="00D40074" w:rsidRPr="0084618F" w:rsidRDefault="00D40074" w:rsidP="00D40074">
            <w:pPr>
              <w:pStyle w:val="NoSpacing"/>
            </w:pPr>
            <w:r>
              <w:t>Sex, gender, and sexuality</w:t>
            </w:r>
            <w:r w:rsidR="00400BB9">
              <w:t>, day 1</w:t>
            </w:r>
          </w:p>
        </w:tc>
        <w:tc>
          <w:tcPr>
            <w:tcW w:w="5035" w:type="dxa"/>
          </w:tcPr>
          <w:p w:rsidR="001A7D5B" w:rsidRDefault="001A7D5B" w:rsidP="00D40074">
            <w:pPr>
              <w:pStyle w:val="NoSpacing"/>
              <w:rPr>
                <w:b/>
              </w:rPr>
            </w:pPr>
          </w:p>
          <w:p w:rsidR="00D40074" w:rsidRDefault="00D40074" w:rsidP="00D40074">
            <w:pPr>
              <w:pStyle w:val="NoSpacing"/>
            </w:pPr>
            <w:r w:rsidRPr="00897A27">
              <w:rPr>
                <w:b/>
              </w:rPr>
              <w:t>(O)</w:t>
            </w:r>
            <w:r>
              <w:t xml:space="preserve"> The Social Construction of Gender (p. 112-120); </w:t>
            </w:r>
          </w:p>
          <w:p w:rsidR="00D40074" w:rsidRDefault="00D40074" w:rsidP="00D40074">
            <w:pPr>
              <w:pStyle w:val="NoSpacing"/>
            </w:pPr>
            <w:r w:rsidRPr="00897A27">
              <w:rPr>
                <w:b/>
              </w:rPr>
              <w:t>(O)</w:t>
            </w:r>
            <w:r>
              <w:t xml:space="preserve"> The Five Sexes, Revisited (p. 120-127); </w:t>
            </w:r>
          </w:p>
          <w:p w:rsidR="00F0527F" w:rsidRDefault="00F0527F" w:rsidP="00D40074">
            <w:pPr>
              <w:pStyle w:val="NoSpacing"/>
              <w:rPr>
                <w:b/>
              </w:rPr>
            </w:pPr>
            <w:r w:rsidRPr="00897A27">
              <w:rPr>
                <w:b/>
              </w:rPr>
              <w:t>(O)</w:t>
            </w:r>
            <w:r>
              <w:t xml:space="preserve"> Naming All the Parts (p. 157-169);</w:t>
            </w:r>
            <w:r w:rsidRPr="00897A27">
              <w:rPr>
                <w:b/>
              </w:rPr>
              <w:t xml:space="preserve"> </w:t>
            </w:r>
          </w:p>
          <w:p w:rsidR="00D40074" w:rsidRDefault="00D40074" w:rsidP="00D40074">
            <w:pPr>
              <w:pStyle w:val="NoSpacing"/>
            </w:pPr>
            <w:r w:rsidRPr="00897A27">
              <w:rPr>
                <w:b/>
              </w:rPr>
              <w:t>(O)</w:t>
            </w:r>
            <w:r>
              <w:t xml:space="preserve"> Square Pegs: Affronting Reaso</w:t>
            </w:r>
            <w:r w:rsidR="00F0527F">
              <w:t>n (p. 685-698)</w:t>
            </w:r>
          </w:p>
          <w:p w:rsidR="00D40074" w:rsidRPr="0084618F" w:rsidRDefault="00D40074" w:rsidP="00D40074">
            <w:pPr>
              <w:pStyle w:val="NoSpacing"/>
            </w:pPr>
          </w:p>
        </w:tc>
      </w:tr>
      <w:tr w:rsidR="00400BB9" w:rsidTr="004E1E5D">
        <w:tc>
          <w:tcPr>
            <w:tcW w:w="1165" w:type="dxa"/>
          </w:tcPr>
          <w:p w:rsidR="00400BB9" w:rsidRDefault="00400BB9" w:rsidP="00D40074">
            <w:pPr>
              <w:pStyle w:val="NoSpacing"/>
            </w:pPr>
          </w:p>
          <w:p w:rsidR="00400BB9" w:rsidRDefault="00400BB9" w:rsidP="00D40074">
            <w:pPr>
              <w:pStyle w:val="NoSpacing"/>
            </w:pPr>
            <w:r>
              <w:t>02/18</w:t>
            </w:r>
          </w:p>
          <w:p w:rsidR="00400BB9" w:rsidRDefault="00400BB9" w:rsidP="00D40074">
            <w:pPr>
              <w:pStyle w:val="NoSpacing"/>
            </w:pPr>
          </w:p>
        </w:tc>
        <w:tc>
          <w:tcPr>
            <w:tcW w:w="3150" w:type="dxa"/>
          </w:tcPr>
          <w:p w:rsidR="00400BB9" w:rsidRDefault="00400BB9" w:rsidP="00D40074">
            <w:pPr>
              <w:pStyle w:val="NoSpacing"/>
            </w:pPr>
          </w:p>
          <w:p w:rsidR="00400BB9" w:rsidRPr="00B26F65" w:rsidRDefault="00B26F65" w:rsidP="00D40074">
            <w:pPr>
              <w:pStyle w:val="NoSpacing"/>
              <w:rPr>
                <w:i/>
              </w:rPr>
            </w:pPr>
            <w:r>
              <w:t xml:space="preserve"> </w:t>
            </w:r>
            <w:r w:rsidR="00197926">
              <w:rPr>
                <w:i/>
              </w:rPr>
              <w:t xml:space="preserve">Group </w:t>
            </w:r>
            <w:r>
              <w:rPr>
                <w:i/>
              </w:rPr>
              <w:t>Work</w:t>
            </w:r>
            <w:r w:rsidR="00197926">
              <w:rPr>
                <w:i/>
              </w:rPr>
              <w:t>shop</w:t>
            </w:r>
            <w:r>
              <w:rPr>
                <w:i/>
              </w:rPr>
              <w:t xml:space="preserve"> </w:t>
            </w:r>
            <w:r w:rsidRPr="00B26F65">
              <w:rPr>
                <w:i/>
              </w:rPr>
              <w:sym w:font="Wingdings" w:char="F04A"/>
            </w:r>
          </w:p>
        </w:tc>
        <w:tc>
          <w:tcPr>
            <w:tcW w:w="5035" w:type="dxa"/>
          </w:tcPr>
          <w:p w:rsidR="00400BB9" w:rsidRDefault="00400BB9" w:rsidP="00D40074">
            <w:pPr>
              <w:pStyle w:val="NoSpacing"/>
              <w:rPr>
                <w:b/>
              </w:rPr>
            </w:pPr>
          </w:p>
          <w:p w:rsidR="00400BB9" w:rsidRPr="00B26F65" w:rsidRDefault="00B26F65" w:rsidP="00D40074">
            <w:pPr>
              <w:pStyle w:val="NoSpacing"/>
              <w:rPr>
                <w:i/>
              </w:rPr>
            </w:pPr>
            <w:r>
              <w:rPr>
                <w:i/>
              </w:rPr>
              <w:t>*Come prepared to work on your group presentations</w:t>
            </w:r>
          </w:p>
        </w:tc>
      </w:tr>
      <w:tr w:rsidR="00D40074" w:rsidTr="000E1041">
        <w:tc>
          <w:tcPr>
            <w:tcW w:w="9350" w:type="dxa"/>
            <w:gridSpan w:val="3"/>
          </w:tcPr>
          <w:p w:rsidR="00850F0F" w:rsidRDefault="00850F0F" w:rsidP="00D40074">
            <w:pPr>
              <w:pStyle w:val="NoSpacing"/>
              <w:jc w:val="center"/>
              <w:rPr>
                <w:b/>
                <w:i/>
              </w:rPr>
            </w:pPr>
          </w:p>
          <w:p w:rsidR="00D40074" w:rsidRDefault="00D40074" w:rsidP="00D40074">
            <w:pPr>
              <w:pStyle w:val="NoSpacing"/>
              <w:jc w:val="center"/>
              <w:rPr>
                <w:b/>
                <w:i/>
              </w:rPr>
            </w:pPr>
            <w:r>
              <w:rPr>
                <w:b/>
                <w:i/>
              </w:rPr>
              <w:t>Early Academic Assessment (EAA) period ends 02/22</w:t>
            </w:r>
          </w:p>
          <w:p w:rsidR="00850F0F" w:rsidRPr="00D40074" w:rsidRDefault="00850F0F" w:rsidP="00D40074">
            <w:pPr>
              <w:pStyle w:val="NoSpacing"/>
              <w:jc w:val="center"/>
              <w:rPr>
                <w:b/>
                <w:i/>
              </w:rPr>
            </w:pPr>
          </w:p>
        </w:tc>
      </w:tr>
      <w:tr w:rsidR="00D40074" w:rsidTr="004E1E5D">
        <w:tc>
          <w:tcPr>
            <w:tcW w:w="1165" w:type="dxa"/>
          </w:tcPr>
          <w:p w:rsidR="00400BB9" w:rsidRDefault="00400BB9" w:rsidP="00850F0F">
            <w:pPr>
              <w:pStyle w:val="NoSpacing"/>
            </w:pPr>
          </w:p>
          <w:p w:rsidR="00850F0F" w:rsidRDefault="00850F0F" w:rsidP="00850F0F">
            <w:pPr>
              <w:pStyle w:val="NoSpacing"/>
            </w:pPr>
            <w:r>
              <w:t>02/23</w:t>
            </w:r>
          </w:p>
          <w:p w:rsidR="00D40074" w:rsidRPr="0084618F" w:rsidRDefault="00D40074" w:rsidP="00850F0F">
            <w:pPr>
              <w:pStyle w:val="NoSpacing"/>
            </w:pPr>
          </w:p>
        </w:tc>
        <w:tc>
          <w:tcPr>
            <w:tcW w:w="3150" w:type="dxa"/>
          </w:tcPr>
          <w:p w:rsidR="00400BB9" w:rsidRDefault="00400BB9" w:rsidP="00D40074">
            <w:pPr>
              <w:pStyle w:val="NoSpacing"/>
            </w:pPr>
          </w:p>
          <w:p w:rsidR="00D40074" w:rsidRPr="0084618F" w:rsidRDefault="00D40074" w:rsidP="00D40074">
            <w:pPr>
              <w:pStyle w:val="NoSpacing"/>
            </w:pPr>
            <w:r>
              <w:t>Sex, gender, and sexuality</w:t>
            </w:r>
            <w:r w:rsidR="00B26F65">
              <w:t>, day 2</w:t>
            </w:r>
          </w:p>
        </w:tc>
        <w:tc>
          <w:tcPr>
            <w:tcW w:w="5035" w:type="dxa"/>
          </w:tcPr>
          <w:p w:rsidR="00400BB9" w:rsidRDefault="00400BB9" w:rsidP="00D40074">
            <w:pPr>
              <w:pStyle w:val="NoSpacing"/>
              <w:rPr>
                <w:b/>
              </w:rPr>
            </w:pPr>
          </w:p>
          <w:p w:rsidR="00D40074" w:rsidRDefault="00D40074" w:rsidP="00D40074">
            <w:pPr>
              <w:pStyle w:val="NoSpacing"/>
            </w:pPr>
            <w:r w:rsidRPr="00897A27">
              <w:rPr>
                <w:b/>
              </w:rPr>
              <w:t>(O)</w:t>
            </w:r>
            <w:r>
              <w:t xml:space="preserve"> Construction of Masculinity and the Triad </w:t>
            </w:r>
            <w:r w:rsidR="00B26F65">
              <w:t>of Men’s Violence (p. 554-570)</w:t>
            </w:r>
          </w:p>
          <w:p w:rsidR="00D40074" w:rsidRPr="002F0C8A" w:rsidRDefault="00D40074" w:rsidP="00D40074">
            <w:pPr>
              <w:pStyle w:val="NoSpacing"/>
            </w:pPr>
          </w:p>
        </w:tc>
      </w:tr>
      <w:tr w:rsidR="00B26F65" w:rsidTr="004E1E5D">
        <w:tc>
          <w:tcPr>
            <w:tcW w:w="1165" w:type="dxa"/>
          </w:tcPr>
          <w:p w:rsidR="00B26F65" w:rsidRDefault="00B26F65" w:rsidP="00850F0F">
            <w:pPr>
              <w:pStyle w:val="NoSpacing"/>
            </w:pPr>
          </w:p>
          <w:p w:rsidR="00B26F65" w:rsidRDefault="00B26F65" w:rsidP="00850F0F">
            <w:pPr>
              <w:pStyle w:val="NoSpacing"/>
            </w:pPr>
            <w:r>
              <w:t>02/25</w:t>
            </w:r>
          </w:p>
          <w:p w:rsidR="00B26F65" w:rsidRDefault="00B26F65" w:rsidP="00850F0F">
            <w:pPr>
              <w:pStyle w:val="NoSpacing"/>
            </w:pPr>
          </w:p>
        </w:tc>
        <w:tc>
          <w:tcPr>
            <w:tcW w:w="3150" w:type="dxa"/>
          </w:tcPr>
          <w:p w:rsidR="00B26F65" w:rsidRDefault="00B26F65" w:rsidP="00D40074">
            <w:pPr>
              <w:pStyle w:val="NoSpacing"/>
            </w:pPr>
          </w:p>
          <w:p w:rsidR="00B26F65" w:rsidRDefault="00B26F65" w:rsidP="00D40074">
            <w:pPr>
              <w:pStyle w:val="NoSpacing"/>
            </w:pPr>
            <w:r>
              <w:t>Sex, gender, and sexuality, day 3</w:t>
            </w:r>
          </w:p>
        </w:tc>
        <w:tc>
          <w:tcPr>
            <w:tcW w:w="5035" w:type="dxa"/>
          </w:tcPr>
          <w:p w:rsidR="00B26F65" w:rsidRDefault="00B26F65" w:rsidP="00D40074">
            <w:pPr>
              <w:pStyle w:val="NoSpacing"/>
              <w:rPr>
                <w:b/>
              </w:rPr>
            </w:pPr>
          </w:p>
          <w:p w:rsidR="00B26F65" w:rsidRDefault="00B26F65" w:rsidP="00B26F65">
            <w:pPr>
              <w:pStyle w:val="NoSpacing"/>
            </w:pPr>
            <w:r w:rsidRPr="00897A27">
              <w:rPr>
                <w:b/>
              </w:rPr>
              <w:t>(O)</w:t>
            </w:r>
            <w:r>
              <w:t xml:space="preserve"> Getting Off and Getting Intimate: … Fraternity Men’s Approaches toward Women (p. 188-210)</w:t>
            </w:r>
          </w:p>
          <w:p w:rsidR="00B26F65" w:rsidRDefault="00B26F65" w:rsidP="00D40074">
            <w:pPr>
              <w:pStyle w:val="NoSpacing"/>
              <w:rPr>
                <w:b/>
              </w:rPr>
            </w:pPr>
          </w:p>
        </w:tc>
      </w:tr>
      <w:tr w:rsidR="00D40074" w:rsidTr="004E1E5D">
        <w:tc>
          <w:tcPr>
            <w:tcW w:w="1165" w:type="dxa"/>
          </w:tcPr>
          <w:p w:rsidR="00B26F65" w:rsidRDefault="00B26F65" w:rsidP="00850F0F">
            <w:pPr>
              <w:pStyle w:val="NoSpacing"/>
            </w:pPr>
          </w:p>
          <w:p w:rsidR="00850F0F" w:rsidRDefault="00850F0F" w:rsidP="00850F0F">
            <w:pPr>
              <w:pStyle w:val="NoSpacing"/>
            </w:pPr>
            <w:r>
              <w:t>03/01</w:t>
            </w:r>
            <w:r w:rsidR="00B26F65">
              <w:t>*</w:t>
            </w:r>
          </w:p>
          <w:p w:rsidR="00D40074" w:rsidRPr="0084618F" w:rsidRDefault="00B26F65" w:rsidP="00850F0F">
            <w:pPr>
              <w:pStyle w:val="NoSpacing"/>
            </w:pPr>
            <w:r>
              <w:t xml:space="preserve"> </w:t>
            </w:r>
          </w:p>
        </w:tc>
        <w:tc>
          <w:tcPr>
            <w:tcW w:w="3150" w:type="dxa"/>
          </w:tcPr>
          <w:p w:rsidR="00B26F65" w:rsidRDefault="00B26F65" w:rsidP="00D40074">
            <w:pPr>
              <w:pStyle w:val="NoSpacing"/>
            </w:pPr>
          </w:p>
          <w:p w:rsidR="00D40074" w:rsidRPr="0084618F" w:rsidRDefault="00B26F65" w:rsidP="00D40074">
            <w:pPr>
              <w:pStyle w:val="NoSpacing"/>
            </w:pPr>
            <w:r>
              <w:t>Intersectionality</w:t>
            </w:r>
          </w:p>
        </w:tc>
        <w:tc>
          <w:tcPr>
            <w:tcW w:w="5035" w:type="dxa"/>
          </w:tcPr>
          <w:p w:rsidR="00B26F65" w:rsidRDefault="00B26F65" w:rsidP="00D40074">
            <w:pPr>
              <w:pStyle w:val="NoSpacing"/>
              <w:rPr>
                <w:b/>
              </w:rPr>
            </w:pPr>
          </w:p>
          <w:p w:rsidR="00F0527F" w:rsidRDefault="00D40074" w:rsidP="00B26F65">
            <w:pPr>
              <w:pStyle w:val="NoSpacing"/>
            </w:pPr>
            <w:r w:rsidRPr="00CA436C">
              <w:rPr>
                <w:b/>
              </w:rPr>
              <w:t>(B)</w:t>
            </w:r>
            <w:r>
              <w:t xml:space="preserve"> Mapping the Margins</w:t>
            </w:r>
          </w:p>
          <w:p w:rsidR="00F0527F" w:rsidRDefault="00F0527F" w:rsidP="00B26F65">
            <w:pPr>
              <w:pStyle w:val="NoSpacing"/>
            </w:pPr>
          </w:p>
          <w:p w:rsidR="00F0527F" w:rsidRPr="00F0527F" w:rsidRDefault="00F0527F" w:rsidP="00B26F65">
            <w:pPr>
              <w:pStyle w:val="NoSpacing"/>
            </w:pPr>
            <w:r w:rsidRPr="00767FB0">
              <w:rPr>
                <w:i/>
              </w:rPr>
              <w:t>Note:</w:t>
            </w:r>
            <w:r w:rsidRPr="00F0527F">
              <w:t xml:space="preserve"> Everyone reads the Introduction (1242-1245), Conclusion (1296-1299), and </w:t>
            </w:r>
            <w:r w:rsidRPr="00346B05">
              <w:rPr>
                <w:i/>
              </w:rPr>
              <w:t xml:space="preserve">one </w:t>
            </w:r>
            <w:r w:rsidRPr="00F0527F">
              <w:t>of the following sections:</w:t>
            </w:r>
          </w:p>
          <w:p w:rsidR="00F0527F" w:rsidRDefault="00F0527F" w:rsidP="00F0527F">
            <w:pPr>
              <w:pStyle w:val="NoSpacing"/>
              <w:numPr>
                <w:ilvl w:val="0"/>
                <w:numId w:val="15"/>
              </w:numPr>
            </w:pPr>
            <w:r>
              <w:t>Structural intersectionality (1245-1251)</w:t>
            </w:r>
          </w:p>
          <w:p w:rsidR="00F0527F" w:rsidRDefault="00F0527F" w:rsidP="00F0527F">
            <w:pPr>
              <w:pStyle w:val="NoSpacing"/>
              <w:numPr>
                <w:ilvl w:val="0"/>
                <w:numId w:val="15"/>
              </w:numPr>
            </w:pPr>
            <w:r>
              <w:t>Political intersectionality</w:t>
            </w:r>
            <w:r w:rsidR="00346B05">
              <w:t xml:space="preserve"> &amp; domestic violence</w:t>
            </w:r>
            <w:r>
              <w:t xml:space="preserve"> (1251-</w:t>
            </w:r>
            <w:r w:rsidR="00767FB0">
              <w:t>1265)</w:t>
            </w:r>
          </w:p>
          <w:p w:rsidR="00767FB0" w:rsidRDefault="00767FB0" w:rsidP="00F0527F">
            <w:pPr>
              <w:pStyle w:val="NoSpacing"/>
              <w:numPr>
                <w:ilvl w:val="0"/>
                <w:numId w:val="15"/>
              </w:numPr>
            </w:pPr>
            <w:r>
              <w:t>Political intersectionality</w:t>
            </w:r>
            <w:r w:rsidR="00346B05">
              <w:t xml:space="preserve"> &amp; rape</w:t>
            </w:r>
            <w:r>
              <w:t xml:space="preserve"> (1265-1275)</w:t>
            </w:r>
          </w:p>
          <w:p w:rsidR="00767FB0" w:rsidRDefault="00346B05" w:rsidP="00F0527F">
            <w:pPr>
              <w:pStyle w:val="NoSpacing"/>
              <w:numPr>
                <w:ilvl w:val="0"/>
                <w:numId w:val="15"/>
              </w:numPr>
            </w:pPr>
            <w:r>
              <w:t>Political intersectionality &amp; social science (1275-1282)</w:t>
            </w:r>
          </w:p>
          <w:p w:rsidR="00D40074" w:rsidRPr="00F0527F" w:rsidRDefault="00F0527F" w:rsidP="008A684C">
            <w:pPr>
              <w:pStyle w:val="NoSpacing"/>
              <w:numPr>
                <w:ilvl w:val="0"/>
                <w:numId w:val="15"/>
              </w:numPr>
              <w:rPr>
                <w:b/>
                <w:i/>
              </w:rPr>
            </w:pPr>
            <w:r>
              <w:t>Representational intersectionality (1282-1296)</w:t>
            </w:r>
            <w:r w:rsidR="00400BB9" w:rsidRPr="00F0527F">
              <w:rPr>
                <w:b/>
                <w:i/>
              </w:rPr>
              <w:t xml:space="preserve"> </w:t>
            </w:r>
          </w:p>
          <w:p w:rsidR="00D40074" w:rsidRPr="00626032" w:rsidRDefault="00D40074" w:rsidP="00D40074">
            <w:pPr>
              <w:pStyle w:val="NoSpacing"/>
              <w:jc w:val="right"/>
              <w:rPr>
                <w:b/>
                <w:i/>
              </w:rPr>
            </w:pPr>
          </w:p>
        </w:tc>
      </w:tr>
      <w:tr w:rsidR="00400BB9" w:rsidTr="004E1E5D">
        <w:tc>
          <w:tcPr>
            <w:tcW w:w="1165" w:type="dxa"/>
          </w:tcPr>
          <w:p w:rsidR="00B26F65" w:rsidRDefault="00B26F65" w:rsidP="00850F0F">
            <w:pPr>
              <w:pStyle w:val="NoSpacing"/>
            </w:pPr>
          </w:p>
          <w:p w:rsidR="00400BB9" w:rsidRDefault="00400BB9" w:rsidP="00850F0F">
            <w:pPr>
              <w:pStyle w:val="NoSpacing"/>
            </w:pPr>
            <w:r>
              <w:t>03/03</w:t>
            </w:r>
          </w:p>
        </w:tc>
        <w:tc>
          <w:tcPr>
            <w:tcW w:w="3150" w:type="dxa"/>
          </w:tcPr>
          <w:p w:rsidR="00B26F65" w:rsidRDefault="00B26F65" w:rsidP="00D40074">
            <w:pPr>
              <w:pStyle w:val="NoSpacing"/>
            </w:pPr>
          </w:p>
          <w:p w:rsidR="00400BB9" w:rsidRDefault="00B26F65" w:rsidP="00D40074">
            <w:pPr>
              <w:pStyle w:val="NoSpacing"/>
            </w:pPr>
            <w:r>
              <w:t>Intersectional research</w:t>
            </w:r>
          </w:p>
          <w:p w:rsidR="00B26F65" w:rsidRDefault="00B26F65" w:rsidP="00D40074">
            <w:pPr>
              <w:pStyle w:val="NoSpacing"/>
            </w:pPr>
          </w:p>
        </w:tc>
        <w:tc>
          <w:tcPr>
            <w:tcW w:w="5035" w:type="dxa"/>
          </w:tcPr>
          <w:p w:rsidR="00400BB9" w:rsidRDefault="00400BB9" w:rsidP="00D40074">
            <w:pPr>
              <w:pStyle w:val="NoSpacing"/>
              <w:rPr>
                <w:b/>
              </w:rPr>
            </w:pPr>
          </w:p>
          <w:p w:rsidR="00B26F65" w:rsidRDefault="00B26F65" w:rsidP="00B26F65">
            <w:pPr>
              <w:pStyle w:val="NoSpacing"/>
            </w:pPr>
            <w:r w:rsidRPr="00CA436C">
              <w:rPr>
                <w:b/>
              </w:rPr>
              <w:t>(O)</w:t>
            </w:r>
            <w:r>
              <w:rPr>
                <w:b/>
              </w:rPr>
              <w:t xml:space="preserve"> </w:t>
            </w:r>
            <w:r>
              <w:t>An Intersectional Approach to Resistance and Complicity: Case of Racialized Desire … (p. 263-276)</w:t>
            </w:r>
          </w:p>
          <w:p w:rsidR="00B26F65" w:rsidRDefault="00B26F65" w:rsidP="00D40074">
            <w:pPr>
              <w:pStyle w:val="NoSpacing"/>
              <w:rPr>
                <w:b/>
              </w:rPr>
            </w:pPr>
          </w:p>
          <w:p w:rsidR="009662EB" w:rsidRDefault="00A826AA" w:rsidP="009662EB">
            <w:pPr>
              <w:pStyle w:val="NoSpacing"/>
              <w:jc w:val="right"/>
              <w:rPr>
                <w:b/>
                <w:i/>
              </w:rPr>
            </w:pPr>
            <w:r>
              <w:rPr>
                <w:b/>
                <w:i/>
              </w:rPr>
              <w:t xml:space="preserve"> </w:t>
            </w:r>
          </w:p>
          <w:p w:rsidR="009662EB" w:rsidRPr="00CA436C" w:rsidRDefault="009662EB" w:rsidP="009662EB">
            <w:pPr>
              <w:pStyle w:val="NoSpacing"/>
              <w:jc w:val="right"/>
              <w:rPr>
                <w:b/>
              </w:rPr>
            </w:pPr>
            <w:r>
              <w:rPr>
                <w:b/>
                <w:i/>
              </w:rPr>
              <w:t xml:space="preserve"> </w:t>
            </w:r>
          </w:p>
        </w:tc>
      </w:tr>
      <w:tr w:rsidR="00197926" w:rsidTr="000E1041">
        <w:tc>
          <w:tcPr>
            <w:tcW w:w="9350" w:type="dxa"/>
            <w:gridSpan w:val="3"/>
          </w:tcPr>
          <w:p w:rsidR="00197926" w:rsidRDefault="00197926" w:rsidP="00197926">
            <w:pPr>
              <w:pStyle w:val="NoSpacing"/>
              <w:jc w:val="center"/>
              <w:rPr>
                <w:b/>
                <w:i/>
              </w:rPr>
            </w:pPr>
          </w:p>
          <w:p w:rsidR="00484B3C" w:rsidRDefault="00484B3C" w:rsidP="00197926">
            <w:pPr>
              <w:pStyle w:val="NoSpacing"/>
              <w:jc w:val="center"/>
              <w:rPr>
                <w:b/>
                <w:i/>
              </w:rPr>
            </w:pPr>
          </w:p>
          <w:p w:rsidR="00197926" w:rsidRDefault="00197926" w:rsidP="00197926">
            <w:pPr>
              <w:pStyle w:val="NoSpacing"/>
              <w:jc w:val="center"/>
              <w:rPr>
                <w:b/>
                <w:i/>
              </w:rPr>
            </w:pPr>
            <w:r>
              <w:rPr>
                <w:b/>
                <w:i/>
              </w:rPr>
              <w:t>Group presentations, 03/08 – 04/14</w:t>
            </w:r>
            <w:r w:rsidR="00295DBA">
              <w:rPr>
                <w:b/>
                <w:i/>
              </w:rPr>
              <w:t xml:space="preserve"> (Weeks 9 – 14)</w:t>
            </w:r>
          </w:p>
          <w:p w:rsidR="00484B3C" w:rsidRDefault="00484B3C" w:rsidP="00484B3C">
            <w:pPr>
              <w:pStyle w:val="NoSpacing"/>
              <w:rPr>
                <w:b/>
                <w:i/>
              </w:rPr>
            </w:pPr>
          </w:p>
          <w:p w:rsidR="00484B3C" w:rsidRPr="00197926" w:rsidRDefault="00484B3C" w:rsidP="00197926">
            <w:pPr>
              <w:pStyle w:val="NoSpacing"/>
              <w:jc w:val="center"/>
              <w:rPr>
                <w:b/>
                <w:i/>
              </w:rPr>
            </w:pPr>
          </w:p>
        </w:tc>
      </w:tr>
      <w:tr w:rsidR="00D40074" w:rsidTr="004E1E5D">
        <w:tc>
          <w:tcPr>
            <w:tcW w:w="1165" w:type="dxa"/>
          </w:tcPr>
          <w:p w:rsidR="00197926" w:rsidRDefault="00197926" w:rsidP="00850F0F">
            <w:pPr>
              <w:pStyle w:val="NoSpacing"/>
            </w:pPr>
          </w:p>
          <w:p w:rsidR="00850F0F" w:rsidRDefault="00850F0F" w:rsidP="00850F0F">
            <w:pPr>
              <w:pStyle w:val="NoSpacing"/>
            </w:pPr>
            <w:r>
              <w:t>03/08</w:t>
            </w:r>
          </w:p>
          <w:p w:rsidR="00D40074" w:rsidRPr="0084618F" w:rsidRDefault="00850F0F" w:rsidP="00850F0F">
            <w:pPr>
              <w:pStyle w:val="NoSpacing"/>
            </w:pPr>
            <w:r>
              <w:t>03/10</w:t>
            </w:r>
          </w:p>
        </w:tc>
        <w:tc>
          <w:tcPr>
            <w:tcW w:w="3150" w:type="dxa"/>
          </w:tcPr>
          <w:p w:rsidR="00197926" w:rsidRDefault="00197926" w:rsidP="00D40074">
            <w:pPr>
              <w:pStyle w:val="NoSpacing"/>
            </w:pPr>
          </w:p>
          <w:p w:rsidR="00D40074" w:rsidRPr="0084618F" w:rsidRDefault="00D40074" w:rsidP="00D40074">
            <w:pPr>
              <w:pStyle w:val="NoSpacing"/>
            </w:pPr>
            <w:r>
              <w:t>Media, language, and culture</w:t>
            </w:r>
          </w:p>
        </w:tc>
        <w:tc>
          <w:tcPr>
            <w:tcW w:w="5035" w:type="dxa"/>
          </w:tcPr>
          <w:p w:rsidR="00197926" w:rsidRDefault="00197926" w:rsidP="00D40074">
            <w:pPr>
              <w:pStyle w:val="NoSpacing"/>
              <w:rPr>
                <w:b/>
              </w:rPr>
            </w:pPr>
          </w:p>
          <w:p w:rsidR="00D40074" w:rsidRDefault="00D40074" w:rsidP="00D40074">
            <w:pPr>
              <w:pStyle w:val="NoSpacing"/>
            </w:pPr>
            <w:r w:rsidRPr="00CA436C">
              <w:rPr>
                <w:b/>
              </w:rPr>
              <w:t>(O)</w:t>
            </w:r>
            <w:r w:rsidRPr="00C162D4">
              <w:rPr>
                <w:b/>
              </w:rPr>
              <w:t xml:space="preserve"> </w:t>
            </w:r>
            <w:r w:rsidRPr="00C162D4">
              <w:rPr>
                <w:b/>
              </w:rPr>
              <w:sym w:font="Wingdings 2" w:char="F0AA"/>
            </w:r>
            <w:r>
              <w:t xml:space="preserve"> Media Magic: Making Class Invisible (p. 91-100);  </w:t>
            </w:r>
          </w:p>
          <w:p w:rsidR="00D40074" w:rsidRDefault="00D40074" w:rsidP="00D40074">
            <w:pPr>
              <w:pStyle w:val="NoSpacing"/>
            </w:pPr>
            <w:r w:rsidRPr="00CA436C">
              <w:rPr>
                <w:b/>
              </w:rPr>
              <w:t>(O)</w:t>
            </w:r>
            <w:r w:rsidRPr="00C162D4">
              <w:rPr>
                <w:b/>
              </w:rPr>
              <w:t xml:space="preserve"> </w:t>
            </w:r>
            <w:r w:rsidRPr="00C162D4">
              <w:rPr>
                <w:b/>
              </w:rPr>
              <w:sym w:font="Wingdings 2" w:char="F0AA"/>
            </w:r>
            <w:r>
              <w:t xml:space="preserve"> The Prime-Time Plight of Arab Americans after 9/11 (p. 443-463); </w:t>
            </w:r>
          </w:p>
          <w:p w:rsidR="00D40074" w:rsidRDefault="00D40074" w:rsidP="00D40074">
            <w:pPr>
              <w:pStyle w:val="NoSpacing"/>
            </w:pPr>
            <w:r w:rsidRPr="00CA436C">
              <w:rPr>
                <w:b/>
              </w:rPr>
              <w:t>(O</w:t>
            </w:r>
            <w:r w:rsidRPr="00C162D4">
              <w:rPr>
                <w:b/>
              </w:rPr>
              <w:t xml:space="preserve">) </w:t>
            </w:r>
            <w:r w:rsidRPr="00C162D4">
              <w:rPr>
                <w:b/>
              </w:rPr>
              <w:sym w:font="Wingdings 2" w:char="F0AA"/>
            </w:r>
            <w:r>
              <w:t xml:space="preserve"> Self, Identity, and the Naming Question … Language of Disability (p. 500-512); </w:t>
            </w:r>
          </w:p>
          <w:p w:rsidR="00D40074" w:rsidRDefault="00D40074" w:rsidP="00D40074">
            <w:pPr>
              <w:pStyle w:val="NoSpacing"/>
            </w:pPr>
            <w:r w:rsidRPr="00CA436C">
              <w:rPr>
                <w:b/>
              </w:rPr>
              <w:t>(O)</w:t>
            </w:r>
            <w:r w:rsidRPr="00C162D4">
              <w:rPr>
                <w:b/>
              </w:rPr>
              <w:t xml:space="preserve"> </w:t>
            </w:r>
            <w:r w:rsidRPr="00C162D4">
              <w:rPr>
                <w:b/>
              </w:rPr>
              <w:sym w:font="Wingdings 2" w:char="F0AA"/>
            </w:r>
            <w:r>
              <w:t xml:space="preserve"> Names, Logos, Mascots, and Flags (p. 512-525) </w:t>
            </w:r>
          </w:p>
          <w:p w:rsidR="00D40074" w:rsidRPr="00626032" w:rsidRDefault="00D40074" w:rsidP="00D40074">
            <w:pPr>
              <w:pStyle w:val="NoSpacing"/>
              <w:jc w:val="right"/>
              <w:rPr>
                <w:b/>
                <w:i/>
              </w:rPr>
            </w:pPr>
          </w:p>
        </w:tc>
      </w:tr>
      <w:tr w:rsidR="00850F0F" w:rsidTr="000E1041">
        <w:tc>
          <w:tcPr>
            <w:tcW w:w="9350" w:type="dxa"/>
            <w:gridSpan w:val="3"/>
          </w:tcPr>
          <w:p w:rsidR="00850F0F" w:rsidRDefault="00850F0F" w:rsidP="00850F0F">
            <w:pPr>
              <w:pStyle w:val="NoSpacing"/>
              <w:jc w:val="center"/>
              <w:rPr>
                <w:b/>
                <w:i/>
              </w:rPr>
            </w:pPr>
          </w:p>
          <w:p w:rsidR="00850F0F" w:rsidRDefault="00850F0F" w:rsidP="00850F0F">
            <w:pPr>
              <w:pStyle w:val="NoSpacing"/>
              <w:jc w:val="center"/>
              <w:rPr>
                <w:b/>
                <w:i/>
              </w:rPr>
            </w:pPr>
            <w:r>
              <w:rPr>
                <w:b/>
                <w:i/>
              </w:rPr>
              <w:t>Spring Break (</w:t>
            </w:r>
            <w:r w:rsidRPr="00850F0F">
              <w:rPr>
                <w:b/>
                <w:i/>
              </w:rPr>
              <w:t>03/15 – 03/17</w:t>
            </w:r>
            <w:r>
              <w:rPr>
                <w:b/>
                <w:i/>
              </w:rPr>
              <w:t>)</w:t>
            </w:r>
          </w:p>
          <w:p w:rsidR="00ED72A8" w:rsidRPr="00CA436C" w:rsidRDefault="00ED72A8" w:rsidP="00484B3C">
            <w:pPr>
              <w:pStyle w:val="NoSpacing"/>
              <w:rPr>
                <w:b/>
              </w:rPr>
            </w:pPr>
          </w:p>
        </w:tc>
      </w:tr>
      <w:tr w:rsidR="00D40074" w:rsidTr="004E1E5D">
        <w:tc>
          <w:tcPr>
            <w:tcW w:w="1165" w:type="dxa"/>
          </w:tcPr>
          <w:p w:rsidR="00197926" w:rsidRDefault="00197926" w:rsidP="00850F0F">
            <w:pPr>
              <w:pStyle w:val="NoSpacing"/>
            </w:pPr>
          </w:p>
          <w:p w:rsidR="00850F0F" w:rsidRDefault="00850F0F" w:rsidP="00850F0F">
            <w:pPr>
              <w:pStyle w:val="NoSpacing"/>
            </w:pPr>
            <w:r>
              <w:t>03/22</w:t>
            </w:r>
          </w:p>
          <w:p w:rsidR="00D40074" w:rsidRPr="0084618F" w:rsidRDefault="00850F0F" w:rsidP="00850F0F">
            <w:pPr>
              <w:pStyle w:val="NoSpacing"/>
            </w:pPr>
            <w:r>
              <w:t>03/24</w:t>
            </w:r>
          </w:p>
        </w:tc>
        <w:tc>
          <w:tcPr>
            <w:tcW w:w="3150" w:type="dxa"/>
          </w:tcPr>
          <w:p w:rsidR="00197926" w:rsidRDefault="00197926" w:rsidP="00D40074">
            <w:pPr>
              <w:pStyle w:val="NoSpacing"/>
            </w:pPr>
          </w:p>
          <w:p w:rsidR="00D40074" w:rsidRPr="0084618F" w:rsidRDefault="00D40074" w:rsidP="00D40074">
            <w:pPr>
              <w:pStyle w:val="NoSpacing"/>
            </w:pPr>
            <w:r>
              <w:t>Work and family</w:t>
            </w:r>
          </w:p>
        </w:tc>
        <w:tc>
          <w:tcPr>
            <w:tcW w:w="5035" w:type="dxa"/>
          </w:tcPr>
          <w:p w:rsidR="00D40074" w:rsidRDefault="00D40074" w:rsidP="00D40074">
            <w:pPr>
              <w:pStyle w:val="NoSpacing"/>
            </w:pPr>
          </w:p>
          <w:p w:rsidR="00D40074" w:rsidRDefault="00D40074" w:rsidP="00D40074">
            <w:pPr>
              <w:pStyle w:val="NoSpacing"/>
            </w:pPr>
            <w:r w:rsidRPr="00CA436C">
              <w:rPr>
                <w:b/>
              </w:rPr>
              <w:t>(O)</w:t>
            </w:r>
            <w:r>
              <w:rPr>
                <w:b/>
              </w:rPr>
              <w:t xml:space="preserve"> </w:t>
            </w:r>
            <w:r>
              <w:rPr>
                <w:b/>
              </w:rPr>
              <w:sym w:font="Wingdings 2" w:char="F0AA"/>
            </w:r>
            <w:r>
              <w:t xml:space="preserve"> Racializing the Glass Escalator: Reconsidering Men’s Experiences … (p. 363-380);</w:t>
            </w:r>
          </w:p>
          <w:p w:rsidR="00D40074" w:rsidRDefault="00D40074" w:rsidP="00D40074">
            <w:pPr>
              <w:pStyle w:val="NoSpacing"/>
            </w:pPr>
            <w:r w:rsidRPr="00CA436C">
              <w:rPr>
                <w:b/>
              </w:rPr>
              <w:t>(B)</w:t>
            </w:r>
            <w:r>
              <w:rPr>
                <w:b/>
              </w:rPr>
              <w:t xml:space="preserve"> </w:t>
            </w:r>
            <w:r>
              <w:rPr>
                <w:b/>
              </w:rPr>
              <w:sym w:font="Wingdings 2" w:char="F0AA"/>
            </w:r>
            <w:r>
              <w:t xml:space="preserve"> Maid in LA;</w:t>
            </w:r>
          </w:p>
          <w:p w:rsidR="00D40074" w:rsidRDefault="00D40074" w:rsidP="00D40074">
            <w:pPr>
              <w:pStyle w:val="NoSpacing"/>
            </w:pPr>
            <w:r w:rsidRPr="00CA436C">
              <w:rPr>
                <w:b/>
              </w:rPr>
              <w:t>(O)</w:t>
            </w:r>
            <w:r>
              <w:rPr>
                <w:b/>
              </w:rPr>
              <w:t xml:space="preserve"> </w:t>
            </w:r>
            <w:r>
              <w:rPr>
                <w:b/>
              </w:rPr>
              <w:sym w:font="Wingdings 2" w:char="F0AA"/>
            </w:r>
            <w:r>
              <w:t xml:space="preserve"> Why Won’t African Americans Get (&amp; Stay) Married? Why Should They? (p. 237-253);</w:t>
            </w:r>
          </w:p>
          <w:p w:rsidR="00D40074" w:rsidRDefault="00D40074" w:rsidP="00D40074">
            <w:pPr>
              <w:pStyle w:val="NoSpacing"/>
            </w:pPr>
            <w:r w:rsidRPr="00CA436C">
              <w:rPr>
                <w:b/>
              </w:rPr>
              <w:t>(O)</w:t>
            </w:r>
            <w:r>
              <w:rPr>
                <w:b/>
              </w:rPr>
              <w:t xml:space="preserve"> </w:t>
            </w:r>
            <w:r>
              <w:rPr>
                <w:b/>
              </w:rPr>
              <w:sym w:font="Wingdings 2" w:char="F0AA"/>
            </w:r>
            <w:r>
              <w:t xml:space="preserve"> Families on the Fault Line: America’s Working Class… (p. 253-263)</w:t>
            </w:r>
          </w:p>
          <w:p w:rsidR="00D40074" w:rsidRPr="0084618F" w:rsidRDefault="00D40074" w:rsidP="00D40074">
            <w:pPr>
              <w:pStyle w:val="NoSpacing"/>
            </w:pPr>
          </w:p>
        </w:tc>
      </w:tr>
      <w:tr w:rsidR="00D40074" w:rsidTr="004E1E5D">
        <w:tc>
          <w:tcPr>
            <w:tcW w:w="1165" w:type="dxa"/>
          </w:tcPr>
          <w:p w:rsidR="00197926" w:rsidRDefault="00197926" w:rsidP="00850F0F">
            <w:pPr>
              <w:pStyle w:val="NoSpacing"/>
            </w:pPr>
          </w:p>
          <w:p w:rsidR="00850F0F" w:rsidRDefault="00850F0F" w:rsidP="00850F0F">
            <w:pPr>
              <w:pStyle w:val="NoSpacing"/>
            </w:pPr>
            <w:r>
              <w:t>03/29</w:t>
            </w:r>
          </w:p>
          <w:p w:rsidR="00D40074" w:rsidRPr="0084618F" w:rsidRDefault="00850F0F" w:rsidP="00850F0F">
            <w:pPr>
              <w:pStyle w:val="NoSpacing"/>
            </w:pPr>
            <w:r>
              <w:t>03/31</w:t>
            </w:r>
          </w:p>
        </w:tc>
        <w:tc>
          <w:tcPr>
            <w:tcW w:w="3150" w:type="dxa"/>
          </w:tcPr>
          <w:p w:rsidR="00197926" w:rsidRDefault="00197926" w:rsidP="00D40074">
            <w:pPr>
              <w:pStyle w:val="NoSpacing"/>
            </w:pPr>
          </w:p>
          <w:p w:rsidR="00D40074" w:rsidRPr="0084618F" w:rsidRDefault="00D40074" w:rsidP="00D40074">
            <w:pPr>
              <w:pStyle w:val="NoSpacing"/>
            </w:pPr>
            <w:r>
              <w:t xml:space="preserve">The state: criminal justice </w:t>
            </w:r>
          </w:p>
        </w:tc>
        <w:tc>
          <w:tcPr>
            <w:tcW w:w="5035" w:type="dxa"/>
          </w:tcPr>
          <w:p w:rsidR="00197926" w:rsidRDefault="00197926" w:rsidP="00D40074">
            <w:pPr>
              <w:pStyle w:val="NoSpacing"/>
              <w:rPr>
                <w:b/>
              </w:rPr>
            </w:pPr>
          </w:p>
          <w:p w:rsidR="00D40074" w:rsidRDefault="00D40074" w:rsidP="00D40074">
            <w:pPr>
              <w:pStyle w:val="NoSpacing"/>
            </w:pPr>
            <w:r w:rsidRPr="00CA436C">
              <w:rPr>
                <w:b/>
              </w:rPr>
              <w:t>(O)</w:t>
            </w:r>
            <w:r>
              <w:rPr>
                <w:b/>
              </w:rPr>
              <w:t xml:space="preserve"> </w:t>
            </w:r>
            <w:r>
              <w:rPr>
                <w:b/>
              </w:rPr>
              <w:sym w:font="Wingdings 2" w:char="F0AA"/>
            </w:r>
            <w:r>
              <w:t xml:space="preserve"> Beyond Crime and Punishment: Prisons and Inequality (p. 400-407);</w:t>
            </w:r>
          </w:p>
          <w:p w:rsidR="00D40074" w:rsidRDefault="00D40074" w:rsidP="00D40074">
            <w:pPr>
              <w:pStyle w:val="NoSpacing"/>
            </w:pPr>
            <w:r w:rsidRPr="00CA436C">
              <w:rPr>
                <w:b/>
              </w:rPr>
              <w:t>(B)</w:t>
            </w:r>
            <w:r>
              <w:t xml:space="preserve"> 1.5 Million Missing Black Men;</w:t>
            </w:r>
          </w:p>
          <w:p w:rsidR="00D40074" w:rsidRDefault="00D40074" w:rsidP="00D40074">
            <w:pPr>
              <w:pStyle w:val="NoSpacing"/>
            </w:pPr>
            <w:r w:rsidRPr="00CA436C">
              <w:rPr>
                <w:b/>
              </w:rPr>
              <w:t>(B)</w:t>
            </w:r>
            <w:r>
              <w:t xml:space="preserve"> How to Cut the Prison Population;</w:t>
            </w:r>
          </w:p>
          <w:p w:rsidR="00D40074" w:rsidRDefault="00D40074" w:rsidP="00D40074">
            <w:pPr>
              <w:pStyle w:val="NoSpacing"/>
            </w:pPr>
            <w:r w:rsidRPr="00CA436C">
              <w:rPr>
                <w:b/>
              </w:rPr>
              <w:t>(B)</w:t>
            </w:r>
            <w:r>
              <w:t xml:space="preserve"> T</w:t>
            </w:r>
            <w:r w:rsidR="00E855C2">
              <w:t>he Prison Population Forecaster</w:t>
            </w:r>
          </w:p>
          <w:p w:rsidR="00D40074" w:rsidRPr="0084618F" w:rsidRDefault="00D40074" w:rsidP="00D40074">
            <w:pPr>
              <w:pStyle w:val="NoSpacing"/>
            </w:pPr>
          </w:p>
        </w:tc>
      </w:tr>
      <w:tr w:rsidR="00D40074" w:rsidTr="004E1E5D">
        <w:tc>
          <w:tcPr>
            <w:tcW w:w="1165" w:type="dxa"/>
          </w:tcPr>
          <w:p w:rsidR="00197926" w:rsidRDefault="00197926" w:rsidP="00850F0F">
            <w:pPr>
              <w:pStyle w:val="NoSpacing"/>
            </w:pPr>
          </w:p>
          <w:p w:rsidR="00850F0F" w:rsidRDefault="00850F0F" w:rsidP="00850F0F">
            <w:pPr>
              <w:pStyle w:val="NoSpacing"/>
            </w:pPr>
            <w:r>
              <w:t>04/05</w:t>
            </w:r>
          </w:p>
          <w:p w:rsidR="00D40074" w:rsidRPr="0084618F" w:rsidRDefault="00850F0F" w:rsidP="00850F0F">
            <w:pPr>
              <w:pStyle w:val="NoSpacing"/>
            </w:pPr>
            <w:r>
              <w:t>04/07</w:t>
            </w:r>
          </w:p>
        </w:tc>
        <w:tc>
          <w:tcPr>
            <w:tcW w:w="3150" w:type="dxa"/>
          </w:tcPr>
          <w:p w:rsidR="00197926" w:rsidRDefault="00197926" w:rsidP="00D40074">
            <w:pPr>
              <w:pStyle w:val="NoSpacing"/>
            </w:pPr>
          </w:p>
          <w:p w:rsidR="00D40074" w:rsidRPr="0084618F" w:rsidRDefault="00D40074" w:rsidP="00D40074">
            <w:pPr>
              <w:pStyle w:val="NoSpacing"/>
            </w:pPr>
            <w:r>
              <w:t xml:space="preserve">The state: immigration policy </w:t>
            </w:r>
          </w:p>
        </w:tc>
        <w:tc>
          <w:tcPr>
            <w:tcW w:w="5035" w:type="dxa"/>
          </w:tcPr>
          <w:p w:rsidR="00197926" w:rsidRDefault="00197926" w:rsidP="00D40074">
            <w:pPr>
              <w:pStyle w:val="NoSpacing"/>
              <w:rPr>
                <w:b/>
              </w:rPr>
            </w:pPr>
          </w:p>
          <w:p w:rsidR="00D40074" w:rsidRDefault="00D40074" w:rsidP="00D40074">
            <w:pPr>
              <w:pStyle w:val="NoSpacing"/>
            </w:pPr>
            <w:r w:rsidRPr="00CA436C">
              <w:rPr>
                <w:b/>
              </w:rPr>
              <w:t>(B)</w:t>
            </w:r>
            <w:r>
              <w:rPr>
                <w:b/>
              </w:rPr>
              <w:t xml:space="preserve"> </w:t>
            </w:r>
            <w:r>
              <w:t>The Real Hispanic Challenge;</w:t>
            </w:r>
          </w:p>
          <w:p w:rsidR="00D40074" w:rsidRDefault="00D40074" w:rsidP="00D40074">
            <w:pPr>
              <w:pStyle w:val="NoSpacing"/>
            </w:pPr>
            <w:r w:rsidRPr="00CA436C">
              <w:rPr>
                <w:b/>
              </w:rPr>
              <w:t>(O)</w:t>
            </w:r>
            <w:r>
              <w:rPr>
                <w:b/>
              </w:rPr>
              <w:t xml:space="preserve"> </w:t>
            </w:r>
            <w:r>
              <w:rPr>
                <w:b/>
              </w:rPr>
              <w:sym w:font="Wingdings 2" w:char="F0AA"/>
            </w:r>
            <w:r>
              <w:t xml:space="preserve"> How the Right Made Racism Sound Fair … </w:t>
            </w:r>
          </w:p>
          <w:p w:rsidR="00D40074" w:rsidRDefault="00D40074" w:rsidP="00D40074">
            <w:pPr>
              <w:pStyle w:val="NoSpacing"/>
            </w:pPr>
            <w:r>
              <w:t>(p. 490-500);</w:t>
            </w:r>
          </w:p>
          <w:p w:rsidR="00D40074" w:rsidRDefault="00D40074" w:rsidP="00D40074">
            <w:pPr>
              <w:pStyle w:val="NoSpacing"/>
            </w:pPr>
            <w:r w:rsidRPr="00CA436C">
              <w:rPr>
                <w:b/>
              </w:rPr>
              <w:t>(O)</w:t>
            </w:r>
            <w:r>
              <w:rPr>
                <w:b/>
              </w:rPr>
              <w:t xml:space="preserve"> </w:t>
            </w:r>
            <w:r>
              <w:rPr>
                <w:b/>
              </w:rPr>
              <w:sym w:font="Wingdings 2" w:char="F0AA"/>
            </w:r>
            <w:r>
              <w:t xml:space="preserve"> The Treacherous Triangle: Justice, Immigration … (p. 407-418);</w:t>
            </w:r>
          </w:p>
          <w:p w:rsidR="00D40074" w:rsidRDefault="00D40074" w:rsidP="00D40074">
            <w:pPr>
              <w:pStyle w:val="NoSpacing"/>
            </w:pPr>
            <w:r w:rsidRPr="00CA436C">
              <w:rPr>
                <w:b/>
              </w:rPr>
              <w:t>(B)</w:t>
            </w:r>
            <w:r>
              <w:t xml:space="preserve"> “My parents were deported”;</w:t>
            </w:r>
          </w:p>
          <w:p w:rsidR="00D40074" w:rsidRDefault="00D40074" w:rsidP="00D40074">
            <w:pPr>
              <w:pStyle w:val="NoSpacing"/>
            </w:pPr>
            <w:r w:rsidRPr="00CA436C">
              <w:rPr>
                <w:b/>
              </w:rPr>
              <w:t>(O)</w:t>
            </w:r>
            <w:r>
              <w:rPr>
                <w:b/>
              </w:rPr>
              <w:t xml:space="preserve"> </w:t>
            </w:r>
            <w:r>
              <w:rPr>
                <w:b/>
              </w:rPr>
              <w:sym w:font="Wingdings 2" w:char="F0AA"/>
            </w:r>
            <w:r>
              <w:t xml:space="preserve"> Climate of Fear (p. 525-531)</w:t>
            </w:r>
          </w:p>
          <w:p w:rsidR="00D40074" w:rsidRPr="0084618F" w:rsidRDefault="00D40074" w:rsidP="00D40074">
            <w:pPr>
              <w:pStyle w:val="NoSpacing"/>
            </w:pPr>
          </w:p>
        </w:tc>
      </w:tr>
      <w:tr w:rsidR="00D40074" w:rsidTr="004E1E5D">
        <w:tc>
          <w:tcPr>
            <w:tcW w:w="1165" w:type="dxa"/>
          </w:tcPr>
          <w:p w:rsidR="00197926" w:rsidRDefault="00197926" w:rsidP="00850F0F">
            <w:pPr>
              <w:pStyle w:val="NoSpacing"/>
            </w:pPr>
          </w:p>
          <w:p w:rsidR="00850F0F" w:rsidRDefault="00850F0F" w:rsidP="00850F0F">
            <w:pPr>
              <w:pStyle w:val="NoSpacing"/>
            </w:pPr>
            <w:r>
              <w:t>04/12</w:t>
            </w:r>
          </w:p>
          <w:p w:rsidR="00D40074" w:rsidRPr="0084618F" w:rsidRDefault="00850F0F" w:rsidP="00850F0F">
            <w:pPr>
              <w:pStyle w:val="NoSpacing"/>
            </w:pPr>
            <w:r>
              <w:t>04/14</w:t>
            </w:r>
          </w:p>
        </w:tc>
        <w:tc>
          <w:tcPr>
            <w:tcW w:w="3150" w:type="dxa"/>
          </w:tcPr>
          <w:p w:rsidR="00197926" w:rsidRDefault="00197926" w:rsidP="00D40074">
            <w:pPr>
              <w:pStyle w:val="NoSpacing"/>
            </w:pPr>
          </w:p>
          <w:p w:rsidR="00D40074" w:rsidRPr="0084618F" w:rsidRDefault="00D40074" w:rsidP="00D40074">
            <w:pPr>
              <w:pStyle w:val="NoSpacing"/>
            </w:pPr>
            <w:r>
              <w:t>Global perspectives</w:t>
            </w:r>
          </w:p>
        </w:tc>
        <w:tc>
          <w:tcPr>
            <w:tcW w:w="5035" w:type="dxa"/>
          </w:tcPr>
          <w:p w:rsidR="00197926" w:rsidRDefault="00197926" w:rsidP="00D40074">
            <w:pPr>
              <w:pStyle w:val="NoSpacing"/>
              <w:rPr>
                <w:b/>
              </w:rPr>
            </w:pPr>
          </w:p>
          <w:p w:rsidR="00D40074" w:rsidRDefault="00D40074" w:rsidP="00D40074">
            <w:pPr>
              <w:pStyle w:val="NoSpacing"/>
            </w:pPr>
            <w:r w:rsidRPr="00CA436C">
              <w:rPr>
                <w:b/>
              </w:rPr>
              <w:t>(B)</w:t>
            </w:r>
            <w:r>
              <w:rPr>
                <w:b/>
              </w:rPr>
              <w:t xml:space="preserve"> </w:t>
            </w:r>
            <w:r>
              <w:rPr>
                <w:b/>
              </w:rPr>
              <w:sym w:font="Wingdings 2" w:char="F0AA"/>
            </w:r>
            <w:r>
              <w:t xml:space="preserve"> India’s Reproductive Assembly Line;</w:t>
            </w:r>
          </w:p>
          <w:p w:rsidR="00225548" w:rsidRDefault="00225548" w:rsidP="00D40074">
            <w:pPr>
              <w:pStyle w:val="NoSpacing"/>
              <w:rPr>
                <w:b/>
              </w:rPr>
            </w:pPr>
            <w:r w:rsidRPr="00CA436C">
              <w:rPr>
                <w:b/>
              </w:rPr>
              <w:t>(B)</w:t>
            </w:r>
            <w:r>
              <w:rPr>
                <w:b/>
              </w:rPr>
              <w:t xml:space="preserve"> </w:t>
            </w:r>
            <w:r>
              <w:rPr>
                <w:b/>
              </w:rPr>
              <w:sym w:font="Wingdings 2" w:char="F0AA"/>
            </w:r>
            <w:r>
              <w:t xml:space="preserve"> International Sexual Trafficking of Women and Children;</w:t>
            </w:r>
            <w:r w:rsidRPr="00CA436C">
              <w:rPr>
                <w:b/>
              </w:rPr>
              <w:t xml:space="preserve"> </w:t>
            </w:r>
          </w:p>
          <w:p w:rsidR="00D40074" w:rsidRDefault="00D40074" w:rsidP="00ED72A8">
            <w:pPr>
              <w:pStyle w:val="NoSpacing"/>
              <w:rPr>
                <w:b/>
                <w:i/>
              </w:rPr>
            </w:pPr>
            <w:r w:rsidRPr="00CA436C">
              <w:rPr>
                <w:b/>
              </w:rPr>
              <w:t>(B)</w:t>
            </w:r>
            <w:r>
              <w:rPr>
                <w:b/>
              </w:rPr>
              <w:t xml:space="preserve"> </w:t>
            </w:r>
            <w:r>
              <w:rPr>
                <w:b/>
              </w:rPr>
              <w:sym w:font="Wingdings 2" w:char="F0AA"/>
            </w:r>
            <w:r w:rsidR="00225548">
              <w:t xml:space="preserve"> Poisoning the Planet</w:t>
            </w:r>
            <w:r w:rsidR="00295DBA">
              <w:rPr>
                <w:b/>
                <w:i/>
              </w:rPr>
              <w:t xml:space="preserve"> </w:t>
            </w:r>
          </w:p>
          <w:p w:rsidR="00D40074" w:rsidRPr="004623C9" w:rsidRDefault="00D40074" w:rsidP="00D40074">
            <w:pPr>
              <w:pStyle w:val="NoSpacing"/>
              <w:jc w:val="right"/>
              <w:rPr>
                <w:b/>
                <w:i/>
              </w:rPr>
            </w:pPr>
          </w:p>
        </w:tc>
      </w:tr>
      <w:tr w:rsidR="00831C0B" w:rsidTr="00484B3C">
        <w:tc>
          <w:tcPr>
            <w:tcW w:w="9350" w:type="dxa"/>
            <w:gridSpan w:val="3"/>
          </w:tcPr>
          <w:p w:rsidR="00831C0B" w:rsidRDefault="00831C0B" w:rsidP="00831C0B">
            <w:pPr>
              <w:pStyle w:val="NoSpacing"/>
              <w:jc w:val="center"/>
              <w:rPr>
                <w:b/>
                <w:i/>
              </w:rPr>
            </w:pPr>
          </w:p>
          <w:p w:rsidR="00484B3C" w:rsidRDefault="00484B3C" w:rsidP="00831C0B">
            <w:pPr>
              <w:pStyle w:val="NoSpacing"/>
              <w:jc w:val="center"/>
              <w:rPr>
                <w:b/>
                <w:i/>
              </w:rPr>
            </w:pPr>
          </w:p>
          <w:p w:rsidR="00831C0B" w:rsidRPr="0063673C" w:rsidRDefault="00831C0B" w:rsidP="00831C0B">
            <w:pPr>
              <w:pStyle w:val="NoSpacing"/>
              <w:jc w:val="center"/>
              <w:rPr>
                <w:b/>
                <w:i/>
              </w:rPr>
            </w:pPr>
            <w:r>
              <w:rPr>
                <w:b/>
                <w:i/>
              </w:rPr>
              <w:t>Final Paper Part 2 DUE at 5 pm, Monday, 04/18</w:t>
            </w:r>
          </w:p>
          <w:p w:rsidR="00831C0B" w:rsidRDefault="00831C0B" w:rsidP="00D40074">
            <w:pPr>
              <w:pStyle w:val="NoSpacing"/>
              <w:rPr>
                <w:b/>
              </w:rPr>
            </w:pPr>
          </w:p>
          <w:p w:rsidR="00484B3C" w:rsidRDefault="00484B3C" w:rsidP="00D40074">
            <w:pPr>
              <w:pStyle w:val="NoSpacing"/>
              <w:rPr>
                <w:b/>
              </w:rPr>
            </w:pPr>
          </w:p>
          <w:p w:rsidR="00484B3C" w:rsidRDefault="00484B3C" w:rsidP="00D40074">
            <w:pPr>
              <w:pStyle w:val="NoSpacing"/>
              <w:rPr>
                <w:b/>
              </w:rPr>
            </w:pPr>
          </w:p>
        </w:tc>
      </w:tr>
      <w:tr w:rsidR="00D40074" w:rsidTr="004E1E5D">
        <w:tc>
          <w:tcPr>
            <w:tcW w:w="1165" w:type="dxa"/>
          </w:tcPr>
          <w:p w:rsidR="00197926" w:rsidRDefault="00197926" w:rsidP="00850F0F">
            <w:pPr>
              <w:pStyle w:val="NoSpacing"/>
            </w:pPr>
          </w:p>
          <w:p w:rsidR="00850F0F" w:rsidRDefault="00850F0F" w:rsidP="00850F0F">
            <w:pPr>
              <w:pStyle w:val="NoSpacing"/>
            </w:pPr>
            <w:r>
              <w:t>04/19</w:t>
            </w:r>
            <w:r w:rsidR="00197926">
              <w:t>*</w:t>
            </w:r>
          </w:p>
          <w:p w:rsidR="00D40074" w:rsidRPr="0084618F" w:rsidRDefault="00197926" w:rsidP="00850F0F">
            <w:pPr>
              <w:pStyle w:val="NoSpacing"/>
            </w:pPr>
            <w:r>
              <w:t xml:space="preserve"> </w:t>
            </w:r>
          </w:p>
        </w:tc>
        <w:tc>
          <w:tcPr>
            <w:tcW w:w="3150" w:type="dxa"/>
          </w:tcPr>
          <w:p w:rsidR="00197926" w:rsidRDefault="00197926" w:rsidP="00D40074">
            <w:pPr>
              <w:pStyle w:val="NoSpacing"/>
            </w:pPr>
          </w:p>
          <w:p w:rsidR="00D40074" w:rsidRPr="0084618F" w:rsidRDefault="00D40074" w:rsidP="00D40074">
            <w:pPr>
              <w:pStyle w:val="NoSpacing"/>
            </w:pPr>
            <w:r>
              <w:t>Resistance and social change</w:t>
            </w:r>
            <w:r w:rsidR="00197926">
              <w:t>, day 1</w:t>
            </w:r>
          </w:p>
        </w:tc>
        <w:tc>
          <w:tcPr>
            <w:tcW w:w="5035" w:type="dxa"/>
          </w:tcPr>
          <w:p w:rsidR="00197926" w:rsidRDefault="00197926" w:rsidP="00D40074">
            <w:pPr>
              <w:pStyle w:val="NoSpacing"/>
              <w:rPr>
                <w:b/>
              </w:rPr>
            </w:pPr>
          </w:p>
          <w:p w:rsidR="00D40074" w:rsidRDefault="00D40074" w:rsidP="00ED72A8">
            <w:pPr>
              <w:pStyle w:val="NoSpacing"/>
              <w:rPr>
                <w:b/>
                <w:i/>
              </w:rPr>
            </w:pPr>
            <w:r w:rsidRPr="00CA436C">
              <w:rPr>
                <w:b/>
              </w:rPr>
              <w:t>(O)</w:t>
            </w:r>
            <w:r>
              <w:t xml:space="preserve"> Toward a New Vision: Race, Class, &amp; Gender as Categories of Analysis and Connection (p. 711-725)</w:t>
            </w:r>
          </w:p>
          <w:p w:rsidR="00D40074" w:rsidRPr="004623C9" w:rsidRDefault="00D40074" w:rsidP="00D40074">
            <w:pPr>
              <w:pStyle w:val="NoSpacing"/>
              <w:jc w:val="right"/>
              <w:rPr>
                <w:b/>
                <w:i/>
              </w:rPr>
            </w:pPr>
          </w:p>
        </w:tc>
      </w:tr>
      <w:tr w:rsidR="00197926" w:rsidTr="004E1E5D">
        <w:tc>
          <w:tcPr>
            <w:tcW w:w="1165" w:type="dxa"/>
          </w:tcPr>
          <w:p w:rsidR="00197926" w:rsidRDefault="00197926" w:rsidP="00850F0F">
            <w:pPr>
              <w:pStyle w:val="NoSpacing"/>
            </w:pPr>
          </w:p>
          <w:p w:rsidR="00197926" w:rsidRDefault="00197926" w:rsidP="00850F0F">
            <w:pPr>
              <w:pStyle w:val="NoSpacing"/>
            </w:pPr>
            <w:r>
              <w:t>04/21</w:t>
            </w:r>
          </w:p>
          <w:p w:rsidR="00197926" w:rsidRDefault="00197926" w:rsidP="00850F0F">
            <w:pPr>
              <w:pStyle w:val="NoSpacing"/>
            </w:pPr>
          </w:p>
        </w:tc>
        <w:tc>
          <w:tcPr>
            <w:tcW w:w="3150" w:type="dxa"/>
          </w:tcPr>
          <w:p w:rsidR="00197926" w:rsidRDefault="00197926" w:rsidP="00D40074">
            <w:pPr>
              <w:pStyle w:val="NoSpacing"/>
            </w:pPr>
          </w:p>
          <w:p w:rsidR="00197926" w:rsidRDefault="00197926" w:rsidP="00D40074">
            <w:pPr>
              <w:pStyle w:val="NoSpacing"/>
            </w:pPr>
            <w:r>
              <w:t>Resistance and social change, day 2</w:t>
            </w:r>
          </w:p>
          <w:p w:rsidR="00197926" w:rsidRDefault="00197926" w:rsidP="00D40074">
            <w:pPr>
              <w:pStyle w:val="NoSpacing"/>
            </w:pPr>
          </w:p>
        </w:tc>
        <w:tc>
          <w:tcPr>
            <w:tcW w:w="5035" w:type="dxa"/>
          </w:tcPr>
          <w:p w:rsidR="00197926" w:rsidRDefault="00197926" w:rsidP="00D40074">
            <w:pPr>
              <w:pStyle w:val="NoSpacing"/>
              <w:rPr>
                <w:b/>
              </w:rPr>
            </w:pPr>
          </w:p>
          <w:p w:rsidR="00197926" w:rsidRDefault="00197926" w:rsidP="00D40074">
            <w:pPr>
              <w:pStyle w:val="NoSpacing"/>
              <w:rPr>
                <w:i/>
              </w:rPr>
            </w:pPr>
            <w:r>
              <w:rPr>
                <w:i/>
              </w:rPr>
              <w:t>… continued</w:t>
            </w:r>
          </w:p>
          <w:p w:rsidR="009662EB" w:rsidRDefault="009662EB" w:rsidP="00D40074">
            <w:pPr>
              <w:pStyle w:val="NoSpacing"/>
              <w:rPr>
                <w:i/>
              </w:rPr>
            </w:pPr>
          </w:p>
          <w:p w:rsidR="009662EB" w:rsidRPr="00197926" w:rsidRDefault="00D66DA7" w:rsidP="00D66DA7">
            <w:pPr>
              <w:pStyle w:val="NoSpacing"/>
              <w:jc w:val="right"/>
              <w:rPr>
                <w:i/>
              </w:rPr>
            </w:pPr>
            <w:r>
              <w:rPr>
                <w:b/>
                <w:i/>
              </w:rPr>
              <w:t xml:space="preserve"> </w:t>
            </w:r>
          </w:p>
        </w:tc>
      </w:tr>
    </w:tbl>
    <w:p w:rsidR="0087737E" w:rsidRPr="0087737E" w:rsidRDefault="0087737E" w:rsidP="007F0646">
      <w:pPr>
        <w:pStyle w:val="NoSpacing"/>
      </w:pPr>
    </w:p>
    <w:p w:rsidR="00C40ED5" w:rsidRDefault="00C40ED5" w:rsidP="00A017FC">
      <w:pPr>
        <w:pStyle w:val="NoSpacing"/>
        <w:rPr>
          <w:i/>
        </w:rPr>
      </w:pPr>
    </w:p>
    <w:p w:rsidR="004623C9" w:rsidRPr="00484B3C" w:rsidRDefault="00280C0D" w:rsidP="00A017FC">
      <w:pPr>
        <w:pStyle w:val="NoSpacing"/>
        <w:rPr>
          <w:b/>
          <w:i/>
        </w:rPr>
      </w:pPr>
      <w:r w:rsidRPr="00484B3C">
        <w:rPr>
          <w:b/>
          <w:i/>
        </w:rPr>
        <w:t>FINAL EXAM</w:t>
      </w:r>
      <w:r w:rsidR="00C40ED5" w:rsidRPr="00484B3C">
        <w:rPr>
          <w:b/>
          <w:i/>
        </w:rPr>
        <w:t xml:space="preserve"> WEEK</w:t>
      </w:r>
      <w:r w:rsidRPr="00484B3C">
        <w:rPr>
          <w:b/>
          <w:i/>
        </w:rPr>
        <w:t xml:space="preserve">:  </w:t>
      </w:r>
    </w:p>
    <w:p w:rsidR="00484B3C" w:rsidRDefault="00484B3C" w:rsidP="00A017FC">
      <w:pPr>
        <w:pStyle w:val="NoSpacing"/>
        <w:rPr>
          <w:rFonts w:cs="Times New Roman"/>
          <w:i/>
        </w:rPr>
      </w:pPr>
    </w:p>
    <w:p w:rsidR="00A017FC" w:rsidRDefault="00C40ED5" w:rsidP="00A017FC">
      <w:pPr>
        <w:pStyle w:val="NoSpacing"/>
        <w:rPr>
          <w:i/>
        </w:rPr>
      </w:pPr>
      <w:r>
        <w:rPr>
          <w:rFonts w:cs="Times New Roman"/>
          <w:i/>
        </w:rPr>
        <w:t>→</w:t>
      </w:r>
      <w:r>
        <w:rPr>
          <w:i/>
        </w:rPr>
        <w:t xml:space="preserve"> </w:t>
      </w:r>
      <w:r w:rsidR="00280C0D">
        <w:rPr>
          <w:i/>
        </w:rPr>
        <w:t xml:space="preserve">FRIDAY, </w:t>
      </w:r>
      <w:r w:rsidR="00494D17">
        <w:rPr>
          <w:i/>
        </w:rPr>
        <w:t>April 29</w:t>
      </w:r>
      <w:r w:rsidR="00494D17" w:rsidRPr="00494D17">
        <w:rPr>
          <w:i/>
          <w:vertAlign w:val="superscript"/>
        </w:rPr>
        <w:t>th</w:t>
      </w:r>
      <w:r w:rsidR="00494D17">
        <w:rPr>
          <w:i/>
        </w:rPr>
        <w:t xml:space="preserve"> f</w:t>
      </w:r>
      <w:r>
        <w:rPr>
          <w:i/>
        </w:rPr>
        <w:t xml:space="preserve">rom </w:t>
      </w:r>
      <w:r w:rsidR="00494D17">
        <w:rPr>
          <w:i/>
        </w:rPr>
        <w:t>10:40 am to 1:20</w:t>
      </w:r>
      <w:r w:rsidR="00280C0D">
        <w:rPr>
          <w:i/>
        </w:rPr>
        <w:t xml:space="preserve"> pm</w:t>
      </w:r>
      <w:r>
        <w:rPr>
          <w:i/>
        </w:rPr>
        <w:t xml:space="preserve">, </w:t>
      </w:r>
      <w:r w:rsidR="009662EB">
        <w:rPr>
          <w:b/>
          <w:i/>
        </w:rPr>
        <w:t>*Final Paper Presentations</w:t>
      </w:r>
      <w:r w:rsidR="004623C9" w:rsidRPr="004623C9">
        <w:rPr>
          <w:b/>
          <w:i/>
        </w:rPr>
        <w:t xml:space="preserve"> </w:t>
      </w:r>
      <w:r w:rsidR="009662EB">
        <w:rPr>
          <w:b/>
          <w:i/>
        </w:rPr>
        <w:t>(Part 3</w:t>
      </w:r>
      <w:r w:rsidR="004623C9">
        <w:rPr>
          <w:b/>
          <w:i/>
        </w:rPr>
        <w:t xml:space="preserve">) </w:t>
      </w:r>
      <w:r w:rsidR="004623C9" w:rsidRPr="004623C9">
        <w:rPr>
          <w:b/>
          <w:i/>
        </w:rPr>
        <w:t>DUE</w:t>
      </w:r>
    </w:p>
    <w:p w:rsidR="00F27F48" w:rsidRDefault="00F27F48" w:rsidP="00A017FC">
      <w:pPr>
        <w:pStyle w:val="NoSpacing"/>
        <w:rPr>
          <w:i/>
        </w:rPr>
      </w:pPr>
    </w:p>
    <w:p w:rsidR="00F27F48" w:rsidRDefault="00F27F48" w:rsidP="00A017FC">
      <w:pPr>
        <w:pStyle w:val="NoSpacing"/>
      </w:pPr>
    </w:p>
    <w:p w:rsidR="00ED72A8" w:rsidRDefault="00ED72A8" w:rsidP="00A017FC">
      <w:pPr>
        <w:pStyle w:val="NoSpacing"/>
      </w:pPr>
    </w:p>
    <w:p w:rsidR="00484B3C" w:rsidRDefault="00484B3C" w:rsidP="00A017FC">
      <w:pPr>
        <w:pStyle w:val="NoSpacing"/>
      </w:pPr>
    </w:p>
    <w:p w:rsidR="00484B3C" w:rsidRDefault="00484B3C" w:rsidP="00A017FC">
      <w:pPr>
        <w:pStyle w:val="NoSpacing"/>
      </w:pPr>
    </w:p>
    <w:p w:rsidR="00484B3C" w:rsidRDefault="00484B3C" w:rsidP="00A017FC">
      <w:pPr>
        <w:pStyle w:val="NoSpacing"/>
      </w:pPr>
    </w:p>
    <w:p w:rsidR="00484B3C" w:rsidRDefault="00484B3C" w:rsidP="00A017FC">
      <w:pPr>
        <w:pStyle w:val="NoSpacing"/>
      </w:pPr>
    </w:p>
    <w:p w:rsidR="00484B3C" w:rsidRDefault="00484B3C" w:rsidP="00A017FC">
      <w:pPr>
        <w:pStyle w:val="NoSpacing"/>
      </w:pPr>
    </w:p>
    <w:p w:rsidR="00484B3C" w:rsidRDefault="00484B3C" w:rsidP="00A017FC">
      <w:pPr>
        <w:pStyle w:val="NoSpacing"/>
      </w:pPr>
    </w:p>
    <w:p w:rsidR="00484B3C" w:rsidRDefault="00484B3C" w:rsidP="00A017FC">
      <w:pPr>
        <w:pStyle w:val="NoSpacing"/>
      </w:pPr>
    </w:p>
    <w:p w:rsidR="00484B3C" w:rsidRDefault="00484B3C" w:rsidP="00A017FC">
      <w:pPr>
        <w:pStyle w:val="NoSpacing"/>
      </w:pPr>
    </w:p>
    <w:p w:rsidR="00484B3C" w:rsidRDefault="00484B3C" w:rsidP="00A017FC">
      <w:pPr>
        <w:pStyle w:val="NoSpacing"/>
      </w:pPr>
    </w:p>
    <w:p w:rsidR="00484B3C" w:rsidRDefault="00484B3C" w:rsidP="00A017FC">
      <w:pPr>
        <w:pStyle w:val="NoSpacing"/>
      </w:pPr>
    </w:p>
    <w:p w:rsidR="00484B3C" w:rsidRDefault="00484B3C" w:rsidP="00A017FC">
      <w:pPr>
        <w:pStyle w:val="NoSpacing"/>
      </w:pPr>
    </w:p>
    <w:p w:rsidR="00484B3C" w:rsidRDefault="00484B3C" w:rsidP="00A017FC">
      <w:pPr>
        <w:pStyle w:val="NoSpacing"/>
      </w:pPr>
    </w:p>
    <w:p w:rsidR="00484B3C" w:rsidRDefault="00484B3C" w:rsidP="00A017FC">
      <w:pPr>
        <w:pStyle w:val="NoSpacing"/>
      </w:pPr>
    </w:p>
    <w:p w:rsidR="00484B3C" w:rsidRDefault="00484B3C" w:rsidP="00A017FC">
      <w:pPr>
        <w:pStyle w:val="NoSpacing"/>
      </w:pPr>
    </w:p>
    <w:p w:rsidR="00484B3C" w:rsidRDefault="00484B3C" w:rsidP="00A017FC">
      <w:pPr>
        <w:pStyle w:val="NoSpacing"/>
      </w:pPr>
    </w:p>
    <w:p w:rsidR="00484B3C" w:rsidRDefault="00484B3C" w:rsidP="00A017FC">
      <w:pPr>
        <w:pStyle w:val="NoSpacing"/>
      </w:pPr>
    </w:p>
    <w:p w:rsidR="00484B3C" w:rsidRPr="009737BA" w:rsidRDefault="00484B3C" w:rsidP="00A017FC">
      <w:pPr>
        <w:pStyle w:val="NoSpacing"/>
      </w:pPr>
    </w:p>
    <w:p w:rsidR="00484B3C" w:rsidRPr="009737BA" w:rsidRDefault="00484B3C" w:rsidP="00484B3C">
      <w:pPr>
        <w:pStyle w:val="NoSpacing"/>
        <w:jc w:val="center"/>
        <w:rPr>
          <w:rFonts w:ascii="Lucida Calligraphy" w:hAnsi="Lucida Calligraphy"/>
          <w:b/>
        </w:rPr>
      </w:pPr>
      <w:r w:rsidRPr="009737BA">
        <w:rPr>
          <w:rFonts w:ascii="Lucida Calligraphy" w:hAnsi="Lucida Calligraphy"/>
          <w:b/>
        </w:rPr>
        <w:t>We are going</w:t>
      </w:r>
      <w:r w:rsidR="00A826AA">
        <w:rPr>
          <w:rFonts w:ascii="Lucida Calligraphy" w:hAnsi="Lucida Calligraphy"/>
          <w:b/>
        </w:rPr>
        <w:t xml:space="preserve"> to have a wonderful</w:t>
      </w:r>
      <w:r w:rsidR="009737BA" w:rsidRPr="009737BA">
        <w:rPr>
          <w:rFonts w:ascii="Lucida Calligraphy" w:hAnsi="Lucida Calligraphy"/>
          <w:b/>
        </w:rPr>
        <w:t xml:space="preserve"> semester</w:t>
      </w:r>
      <w:r w:rsidR="005B2B2C">
        <w:rPr>
          <w:rFonts w:ascii="Lucida Calligraphy" w:hAnsi="Lucida Calligraphy"/>
          <w:b/>
        </w:rPr>
        <w:t xml:space="preserve"> together</w:t>
      </w:r>
      <w:r w:rsidR="009737BA" w:rsidRPr="009737BA">
        <w:rPr>
          <w:rFonts w:ascii="Lucida Calligraphy" w:hAnsi="Lucida Calligraphy"/>
          <w:b/>
        </w:rPr>
        <w:t xml:space="preserve">! </w:t>
      </w:r>
      <w:r w:rsidR="009737BA" w:rsidRPr="009737BA">
        <w:rPr>
          <w:rFonts w:ascii="Lucida Calligraphy" w:hAnsi="Lucida Calligraphy"/>
          <w:b/>
        </w:rPr>
        <w:sym w:font="Wingdings" w:char="F04A"/>
      </w:r>
    </w:p>
    <w:p w:rsidR="00484B3C" w:rsidRDefault="00484B3C" w:rsidP="00A017FC">
      <w:pPr>
        <w:pStyle w:val="NoSpacing"/>
      </w:pPr>
    </w:p>
    <w:p w:rsidR="00484B3C" w:rsidRDefault="00484B3C" w:rsidP="00A017FC">
      <w:pPr>
        <w:pStyle w:val="NoSpacing"/>
      </w:pPr>
    </w:p>
    <w:p w:rsidR="00484B3C" w:rsidRDefault="00484B3C" w:rsidP="00A017FC">
      <w:pPr>
        <w:pStyle w:val="NoSpacing"/>
      </w:pPr>
    </w:p>
    <w:p w:rsidR="00484B3C" w:rsidRDefault="00484B3C" w:rsidP="00A017FC">
      <w:pPr>
        <w:pStyle w:val="NoSpacing"/>
      </w:pPr>
    </w:p>
    <w:p w:rsidR="00484B3C" w:rsidRDefault="00484B3C" w:rsidP="00A017FC">
      <w:pPr>
        <w:pStyle w:val="NoSpacing"/>
      </w:pPr>
    </w:p>
    <w:p w:rsidR="00484B3C" w:rsidRDefault="00484B3C" w:rsidP="00A017FC">
      <w:pPr>
        <w:pStyle w:val="NoSpacing"/>
      </w:pPr>
    </w:p>
    <w:p w:rsidR="00484B3C" w:rsidRDefault="00484B3C" w:rsidP="00A017FC">
      <w:pPr>
        <w:pStyle w:val="NoSpacing"/>
      </w:pPr>
    </w:p>
    <w:p w:rsidR="00484B3C" w:rsidRDefault="00484B3C" w:rsidP="00A017FC">
      <w:pPr>
        <w:pStyle w:val="NoSpacing"/>
      </w:pPr>
    </w:p>
    <w:p w:rsidR="00484B3C" w:rsidRDefault="00484B3C" w:rsidP="00A017FC">
      <w:pPr>
        <w:pStyle w:val="NoSpacing"/>
      </w:pPr>
    </w:p>
    <w:p w:rsidR="00484B3C" w:rsidRDefault="00484B3C" w:rsidP="00A017FC">
      <w:pPr>
        <w:pStyle w:val="NoSpacing"/>
      </w:pPr>
    </w:p>
    <w:p w:rsidR="00484B3C" w:rsidRDefault="00484B3C" w:rsidP="00A017FC">
      <w:pPr>
        <w:pStyle w:val="NoSpacing"/>
      </w:pPr>
    </w:p>
    <w:p w:rsidR="00484B3C" w:rsidRDefault="00484B3C" w:rsidP="00A017FC">
      <w:pPr>
        <w:pStyle w:val="NoSpacing"/>
      </w:pPr>
    </w:p>
    <w:p w:rsidR="00484B3C" w:rsidRDefault="00484B3C" w:rsidP="00A017FC">
      <w:pPr>
        <w:pStyle w:val="NoSpacing"/>
      </w:pPr>
    </w:p>
    <w:p w:rsidR="00484B3C" w:rsidRDefault="00484B3C" w:rsidP="00A017FC">
      <w:pPr>
        <w:pStyle w:val="NoSpacing"/>
      </w:pPr>
    </w:p>
    <w:p w:rsidR="00484B3C" w:rsidRDefault="00484B3C" w:rsidP="00A017FC">
      <w:pPr>
        <w:pStyle w:val="NoSpacing"/>
      </w:pPr>
    </w:p>
    <w:p w:rsidR="00484B3C" w:rsidRPr="00947930" w:rsidRDefault="00484B3C" w:rsidP="00A017FC">
      <w:pPr>
        <w:pStyle w:val="NoSpacing"/>
      </w:pPr>
    </w:p>
    <w:p w:rsidR="00A017FC" w:rsidRPr="0050462B" w:rsidRDefault="00A017FC" w:rsidP="0050462B">
      <w:pPr>
        <w:pBdr>
          <w:top w:val="doubleWave" w:sz="6" w:space="1" w:color="auto"/>
          <w:left w:val="doubleWave" w:sz="6" w:space="4" w:color="auto"/>
          <w:bottom w:val="doubleWave" w:sz="6" w:space="1" w:color="auto"/>
          <w:right w:val="doubleWave" w:sz="6" w:space="4" w:color="auto"/>
        </w:pBdr>
        <w:jc w:val="center"/>
        <w:rPr>
          <w:rFonts w:ascii="Jokerman" w:hAnsi="Jokerman"/>
        </w:rPr>
      </w:pPr>
      <w:r w:rsidRPr="00AD4AF3">
        <w:rPr>
          <w:rFonts w:ascii="Jokerman" w:hAnsi="Jokerman"/>
        </w:rPr>
        <w:t>Engaged Reading*</w:t>
      </w:r>
    </w:p>
    <w:p w:rsidR="00FD23B2" w:rsidRDefault="00FD23B2" w:rsidP="00A017FC"/>
    <w:p w:rsidR="00FD23B2" w:rsidRDefault="00A017FC" w:rsidP="00A017FC">
      <w:r w:rsidRPr="00AD4AF3">
        <w:t>Reading provides opportunities to create new knowledge.  An author writes to communicate ideas or share experiences, but cannot possibly say all there is to say about any given topic.  Readers must bridge the gaps of meaning; as they do, they contribute their own assumptions, experiences, and ways of perceiving “reality.”  In this way, every act of engaged reading is a process of meaning creation.</w:t>
      </w:r>
      <w:r w:rsidR="0050462B">
        <w:t xml:space="preserve">  </w:t>
      </w:r>
    </w:p>
    <w:p w:rsidR="00FD23B2" w:rsidRDefault="00FD23B2" w:rsidP="00A017FC"/>
    <w:p w:rsidR="00A017FC" w:rsidRPr="00AD4AF3" w:rsidRDefault="0050462B" w:rsidP="00A017FC">
      <w:r>
        <w:t>Moreover, e</w:t>
      </w:r>
      <w:r w:rsidR="00A017FC" w:rsidRPr="00AD4AF3">
        <w:t xml:space="preserve">ngaged reading is </w:t>
      </w:r>
      <w:r w:rsidR="00A017FC" w:rsidRPr="00AD4AF3">
        <w:rPr>
          <w:i/>
        </w:rPr>
        <w:t xml:space="preserve">active </w:t>
      </w:r>
      <w:r w:rsidR="00A017FC" w:rsidRPr="00AD4AF3">
        <w:t>reading.  You should take notes as you read and reread an author’s work, paying careful attention to the author’s argument</w:t>
      </w:r>
      <w:r w:rsidR="00A017FC">
        <w:t xml:space="preserve">s.  Doing so will help you </w:t>
      </w:r>
      <w:r w:rsidR="00A017FC" w:rsidRPr="00AD4AF3">
        <w:t>judge the strength of the author’s claims.</w:t>
      </w:r>
    </w:p>
    <w:p w:rsidR="00A017FC" w:rsidRPr="00AD4AF3" w:rsidRDefault="00A017FC" w:rsidP="00A017FC"/>
    <w:p w:rsidR="00A017FC" w:rsidRPr="00AD4AF3" w:rsidRDefault="00A017FC" w:rsidP="00A017FC">
      <w:r w:rsidRPr="00AD4AF3">
        <w:t xml:space="preserve">Think about the following questions as you read: </w:t>
      </w:r>
    </w:p>
    <w:p w:rsidR="00A017FC" w:rsidRPr="00AD4AF3" w:rsidRDefault="00A017FC" w:rsidP="00A017FC">
      <w:pPr>
        <w:pStyle w:val="ListParagraph"/>
        <w:numPr>
          <w:ilvl w:val="0"/>
          <w:numId w:val="4"/>
        </w:numPr>
        <w:rPr>
          <w:sz w:val="22"/>
          <w:szCs w:val="22"/>
        </w:rPr>
      </w:pPr>
      <w:r w:rsidRPr="00AD4AF3">
        <w:rPr>
          <w:sz w:val="22"/>
          <w:szCs w:val="22"/>
        </w:rPr>
        <w:t>What is the author’s primary focus &amp;/or primary research question?</w:t>
      </w:r>
    </w:p>
    <w:p w:rsidR="00A017FC" w:rsidRPr="00AD4AF3" w:rsidRDefault="00A017FC" w:rsidP="00A017FC">
      <w:pPr>
        <w:pStyle w:val="ListParagraph"/>
        <w:numPr>
          <w:ilvl w:val="0"/>
          <w:numId w:val="4"/>
        </w:numPr>
        <w:rPr>
          <w:sz w:val="22"/>
          <w:szCs w:val="22"/>
        </w:rPr>
      </w:pPr>
      <w:r w:rsidRPr="00AD4AF3">
        <w:rPr>
          <w:sz w:val="22"/>
          <w:szCs w:val="22"/>
        </w:rPr>
        <w:t>What key terms contribute to your understanding of this work?  How are these terms defined by the author?</w:t>
      </w:r>
    </w:p>
    <w:p w:rsidR="00A017FC" w:rsidRPr="00AD4AF3" w:rsidRDefault="00A017FC" w:rsidP="00A017FC">
      <w:pPr>
        <w:pStyle w:val="ListParagraph"/>
        <w:numPr>
          <w:ilvl w:val="0"/>
          <w:numId w:val="4"/>
        </w:numPr>
        <w:rPr>
          <w:sz w:val="22"/>
          <w:szCs w:val="22"/>
        </w:rPr>
      </w:pPr>
      <w:r w:rsidRPr="00AD4AF3">
        <w:rPr>
          <w:sz w:val="22"/>
          <w:szCs w:val="22"/>
        </w:rPr>
        <w:t>What are the author’s key claims &amp;/or findings?</w:t>
      </w:r>
    </w:p>
    <w:p w:rsidR="00A017FC" w:rsidRPr="00AD4AF3" w:rsidRDefault="00A017FC" w:rsidP="00A017FC">
      <w:pPr>
        <w:pStyle w:val="ListParagraph"/>
        <w:numPr>
          <w:ilvl w:val="0"/>
          <w:numId w:val="4"/>
        </w:numPr>
        <w:rPr>
          <w:sz w:val="22"/>
          <w:szCs w:val="22"/>
        </w:rPr>
      </w:pPr>
      <w:r w:rsidRPr="00AD4AF3">
        <w:rPr>
          <w:sz w:val="22"/>
          <w:szCs w:val="22"/>
        </w:rPr>
        <w:t xml:space="preserve">What evidence is used to support the author’s claims/findings?  </w:t>
      </w:r>
    </w:p>
    <w:p w:rsidR="00A017FC" w:rsidRPr="00AD4AF3" w:rsidRDefault="00A017FC" w:rsidP="00A017FC">
      <w:pPr>
        <w:pStyle w:val="ListParagraph"/>
        <w:numPr>
          <w:ilvl w:val="0"/>
          <w:numId w:val="5"/>
        </w:numPr>
        <w:ind w:left="1080"/>
        <w:rPr>
          <w:sz w:val="22"/>
          <w:szCs w:val="22"/>
        </w:rPr>
      </w:pPr>
      <w:r w:rsidRPr="00AD4AF3">
        <w:rPr>
          <w:sz w:val="22"/>
          <w:szCs w:val="22"/>
        </w:rPr>
        <w:t xml:space="preserve">Which theory/theories does the author use?  </w:t>
      </w:r>
    </w:p>
    <w:p w:rsidR="00A017FC" w:rsidRPr="00AD4AF3" w:rsidRDefault="00A017FC" w:rsidP="00A017FC">
      <w:pPr>
        <w:pStyle w:val="ListParagraph"/>
        <w:numPr>
          <w:ilvl w:val="0"/>
          <w:numId w:val="5"/>
        </w:numPr>
        <w:ind w:left="1080"/>
        <w:rPr>
          <w:sz w:val="22"/>
          <w:szCs w:val="22"/>
        </w:rPr>
      </w:pPr>
      <w:r w:rsidRPr="00AD4AF3">
        <w:rPr>
          <w:sz w:val="22"/>
          <w:szCs w:val="22"/>
        </w:rPr>
        <w:t xml:space="preserve">Are data used to support the author’s claims?  </w:t>
      </w:r>
    </w:p>
    <w:p w:rsidR="00A017FC" w:rsidRPr="00AD4AF3" w:rsidRDefault="00A017FC" w:rsidP="00A017FC">
      <w:pPr>
        <w:pStyle w:val="ListParagraph"/>
        <w:numPr>
          <w:ilvl w:val="0"/>
          <w:numId w:val="5"/>
        </w:numPr>
        <w:ind w:left="1080"/>
        <w:rPr>
          <w:sz w:val="22"/>
          <w:szCs w:val="22"/>
        </w:rPr>
      </w:pPr>
      <w:r w:rsidRPr="00AD4AF3">
        <w:rPr>
          <w:sz w:val="22"/>
          <w:szCs w:val="22"/>
        </w:rPr>
        <w:t>If so, what are the data and how are they analyzed?</w:t>
      </w:r>
    </w:p>
    <w:p w:rsidR="00A017FC" w:rsidRPr="00AD4AF3" w:rsidRDefault="00A017FC" w:rsidP="00A017FC">
      <w:pPr>
        <w:pStyle w:val="ListParagraph"/>
        <w:numPr>
          <w:ilvl w:val="0"/>
          <w:numId w:val="4"/>
        </w:numPr>
        <w:rPr>
          <w:sz w:val="22"/>
          <w:szCs w:val="22"/>
        </w:rPr>
      </w:pPr>
      <w:r w:rsidRPr="00AD4AF3">
        <w:rPr>
          <w:sz w:val="22"/>
          <w:szCs w:val="22"/>
        </w:rPr>
        <w:t>Does the author acknowledge arguments that contradict her claims?  What are they?</w:t>
      </w:r>
    </w:p>
    <w:p w:rsidR="00A017FC" w:rsidRPr="00AD4AF3" w:rsidRDefault="00A017FC" w:rsidP="00A017FC">
      <w:pPr>
        <w:pStyle w:val="ListParagraph"/>
        <w:numPr>
          <w:ilvl w:val="0"/>
          <w:numId w:val="4"/>
        </w:numPr>
        <w:rPr>
          <w:sz w:val="22"/>
          <w:szCs w:val="22"/>
        </w:rPr>
      </w:pPr>
      <w:r w:rsidRPr="00AD4AF3">
        <w:rPr>
          <w:sz w:val="22"/>
          <w:szCs w:val="22"/>
        </w:rPr>
        <w:t>What are the strengths of this piece?</w:t>
      </w:r>
    </w:p>
    <w:p w:rsidR="00A017FC" w:rsidRPr="00AD4AF3" w:rsidRDefault="00A017FC" w:rsidP="00A017FC">
      <w:pPr>
        <w:pStyle w:val="ListParagraph"/>
        <w:numPr>
          <w:ilvl w:val="0"/>
          <w:numId w:val="4"/>
        </w:numPr>
        <w:rPr>
          <w:sz w:val="22"/>
          <w:szCs w:val="22"/>
        </w:rPr>
      </w:pPr>
      <w:r w:rsidRPr="00AD4AF3">
        <w:rPr>
          <w:sz w:val="22"/>
          <w:szCs w:val="22"/>
        </w:rPr>
        <w:t>What are the weaknesses of this piece?</w:t>
      </w:r>
    </w:p>
    <w:p w:rsidR="00A017FC" w:rsidRPr="00AD4AF3" w:rsidRDefault="00A017FC" w:rsidP="00A017FC">
      <w:pPr>
        <w:pStyle w:val="ListParagraph"/>
        <w:numPr>
          <w:ilvl w:val="0"/>
          <w:numId w:val="4"/>
        </w:numPr>
        <w:rPr>
          <w:sz w:val="22"/>
          <w:szCs w:val="22"/>
        </w:rPr>
      </w:pPr>
      <w:r w:rsidRPr="00AD4AF3">
        <w:rPr>
          <w:sz w:val="22"/>
          <w:szCs w:val="22"/>
        </w:rPr>
        <w:t>What is the most interesting part of the author’s work?</w:t>
      </w:r>
    </w:p>
    <w:p w:rsidR="00A017FC" w:rsidRPr="00AD4AF3" w:rsidRDefault="00A017FC" w:rsidP="00A017FC">
      <w:pPr>
        <w:pStyle w:val="ListParagraph"/>
        <w:numPr>
          <w:ilvl w:val="0"/>
          <w:numId w:val="4"/>
        </w:numPr>
        <w:rPr>
          <w:sz w:val="22"/>
          <w:szCs w:val="22"/>
        </w:rPr>
      </w:pPr>
      <w:r w:rsidRPr="00AD4AF3">
        <w:rPr>
          <w:sz w:val="22"/>
          <w:szCs w:val="22"/>
        </w:rPr>
        <w:t>What assumptions / life experiences do you bring to this process that lead to your unique interpretations?</w:t>
      </w:r>
    </w:p>
    <w:p w:rsidR="00A017FC" w:rsidRPr="00AD4AF3" w:rsidRDefault="00A017FC" w:rsidP="00A017FC"/>
    <w:p w:rsidR="00A017FC" w:rsidRPr="00AD4AF3" w:rsidRDefault="00A017FC" w:rsidP="00A017FC">
      <w:r w:rsidRPr="00AD4AF3">
        <w:t>Tips for highlighting and annotating during the active reading process:</w:t>
      </w:r>
    </w:p>
    <w:p w:rsidR="00A017FC" w:rsidRPr="00AD4AF3" w:rsidRDefault="00A017FC" w:rsidP="00A017FC">
      <w:pPr>
        <w:pStyle w:val="ListParagraph"/>
        <w:numPr>
          <w:ilvl w:val="0"/>
          <w:numId w:val="2"/>
        </w:numPr>
        <w:rPr>
          <w:sz w:val="22"/>
          <w:szCs w:val="22"/>
        </w:rPr>
      </w:pPr>
      <w:r w:rsidRPr="00AD4AF3">
        <w:rPr>
          <w:sz w:val="22"/>
          <w:szCs w:val="22"/>
        </w:rPr>
        <w:t>A pencil works as well as a pen or marker; try both and see which you like best.</w:t>
      </w:r>
    </w:p>
    <w:p w:rsidR="00A017FC" w:rsidRPr="00AD4AF3" w:rsidRDefault="00A017FC" w:rsidP="00A017FC">
      <w:pPr>
        <w:pStyle w:val="ListParagraph"/>
        <w:numPr>
          <w:ilvl w:val="0"/>
          <w:numId w:val="2"/>
        </w:numPr>
        <w:rPr>
          <w:sz w:val="22"/>
          <w:szCs w:val="22"/>
        </w:rPr>
      </w:pPr>
      <w:r w:rsidRPr="00AD4AF3">
        <w:rPr>
          <w:sz w:val="22"/>
          <w:szCs w:val="22"/>
        </w:rPr>
        <w:t>Underline each claim an author makes.</w:t>
      </w:r>
    </w:p>
    <w:p w:rsidR="00A017FC" w:rsidRPr="00AD4AF3" w:rsidRDefault="00A017FC" w:rsidP="00A017FC">
      <w:pPr>
        <w:pStyle w:val="ListParagraph"/>
        <w:numPr>
          <w:ilvl w:val="0"/>
          <w:numId w:val="2"/>
        </w:numPr>
        <w:rPr>
          <w:sz w:val="22"/>
          <w:szCs w:val="22"/>
        </w:rPr>
      </w:pPr>
      <w:r w:rsidRPr="00AD4AF3">
        <w:rPr>
          <w:sz w:val="22"/>
          <w:szCs w:val="22"/>
        </w:rPr>
        <w:t>Circle or box definitions or essential terms.</w:t>
      </w:r>
    </w:p>
    <w:p w:rsidR="00A017FC" w:rsidRPr="00AD4AF3" w:rsidRDefault="00A017FC" w:rsidP="00A017FC">
      <w:pPr>
        <w:pStyle w:val="ListParagraph"/>
        <w:numPr>
          <w:ilvl w:val="0"/>
          <w:numId w:val="2"/>
        </w:numPr>
        <w:rPr>
          <w:sz w:val="22"/>
          <w:szCs w:val="22"/>
        </w:rPr>
      </w:pPr>
      <w:r w:rsidRPr="00AD4AF3">
        <w:rPr>
          <w:sz w:val="22"/>
          <w:szCs w:val="22"/>
        </w:rPr>
        <w:t>Use arrows or lines to show connections.</w:t>
      </w:r>
    </w:p>
    <w:p w:rsidR="00A017FC" w:rsidRPr="00AD4AF3" w:rsidRDefault="00A017FC" w:rsidP="00A017FC">
      <w:pPr>
        <w:pStyle w:val="ListParagraph"/>
        <w:numPr>
          <w:ilvl w:val="0"/>
          <w:numId w:val="2"/>
        </w:numPr>
        <w:rPr>
          <w:sz w:val="22"/>
          <w:szCs w:val="22"/>
        </w:rPr>
      </w:pPr>
      <w:r w:rsidRPr="00AD4AF3">
        <w:rPr>
          <w:sz w:val="22"/>
          <w:szCs w:val="22"/>
        </w:rPr>
        <w:t>Use vertical lines in the margins to mark entire passages.</w:t>
      </w:r>
    </w:p>
    <w:p w:rsidR="00A017FC" w:rsidRPr="00AD4AF3" w:rsidRDefault="00A017FC" w:rsidP="00A017FC">
      <w:pPr>
        <w:pStyle w:val="ListParagraph"/>
        <w:numPr>
          <w:ilvl w:val="0"/>
          <w:numId w:val="2"/>
        </w:numPr>
        <w:rPr>
          <w:sz w:val="22"/>
          <w:szCs w:val="22"/>
        </w:rPr>
      </w:pPr>
      <w:r w:rsidRPr="00AD4AF3">
        <w:rPr>
          <w:sz w:val="22"/>
          <w:szCs w:val="22"/>
        </w:rPr>
        <w:t>Star the most important items.</w:t>
      </w:r>
    </w:p>
    <w:p w:rsidR="00A017FC" w:rsidRPr="00AD4AF3" w:rsidRDefault="00A017FC" w:rsidP="00A017FC">
      <w:pPr>
        <w:pStyle w:val="ListParagraph"/>
        <w:numPr>
          <w:ilvl w:val="0"/>
          <w:numId w:val="2"/>
        </w:numPr>
        <w:rPr>
          <w:sz w:val="22"/>
          <w:szCs w:val="22"/>
        </w:rPr>
      </w:pPr>
      <w:r w:rsidRPr="00AD4AF3">
        <w:rPr>
          <w:sz w:val="22"/>
          <w:szCs w:val="22"/>
        </w:rPr>
        <w:t>Use question marks for confusing places.</w:t>
      </w:r>
    </w:p>
    <w:p w:rsidR="00A017FC" w:rsidRPr="00AD4AF3" w:rsidRDefault="00A017FC" w:rsidP="00A017FC">
      <w:pPr>
        <w:pStyle w:val="ListParagraph"/>
        <w:numPr>
          <w:ilvl w:val="0"/>
          <w:numId w:val="2"/>
        </w:numPr>
        <w:rPr>
          <w:sz w:val="22"/>
          <w:szCs w:val="22"/>
        </w:rPr>
      </w:pPr>
      <w:r w:rsidRPr="00AD4AF3">
        <w:rPr>
          <w:sz w:val="22"/>
          <w:szCs w:val="22"/>
        </w:rPr>
        <w:t>Use the margins to:</w:t>
      </w:r>
    </w:p>
    <w:p w:rsidR="00A017FC" w:rsidRPr="00AD4AF3" w:rsidRDefault="00A017FC" w:rsidP="00A017FC">
      <w:pPr>
        <w:pStyle w:val="ListParagraph"/>
        <w:numPr>
          <w:ilvl w:val="0"/>
          <w:numId w:val="3"/>
        </w:numPr>
        <w:ind w:left="1080"/>
        <w:rPr>
          <w:sz w:val="22"/>
          <w:szCs w:val="22"/>
        </w:rPr>
      </w:pPr>
      <w:r w:rsidRPr="00AD4AF3">
        <w:rPr>
          <w:sz w:val="22"/>
          <w:szCs w:val="22"/>
        </w:rPr>
        <w:t>Summarize key terms, sections, or ideas in your own words.</w:t>
      </w:r>
    </w:p>
    <w:p w:rsidR="00A017FC" w:rsidRDefault="00A017FC" w:rsidP="00C309C7">
      <w:pPr>
        <w:pStyle w:val="ListParagraph"/>
        <w:numPr>
          <w:ilvl w:val="0"/>
          <w:numId w:val="3"/>
        </w:numPr>
        <w:ind w:left="1080"/>
      </w:pPr>
      <w:r w:rsidRPr="00AD4AF3">
        <w:rPr>
          <w:sz w:val="22"/>
          <w:szCs w:val="22"/>
        </w:rPr>
        <w:t>Articulate disagreements with the author’s arguments.</w:t>
      </w:r>
    </w:p>
    <w:p w:rsidR="0050462B" w:rsidRDefault="0050462B" w:rsidP="0050462B">
      <w:pPr>
        <w:pStyle w:val="ListParagraph"/>
        <w:ind w:left="1080"/>
      </w:pPr>
    </w:p>
    <w:p w:rsidR="00FD23B2" w:rsidRDefault="00FD23B2" w:rsidP="0050462B">
      <w:pPr>
        <w:pStyle w:val="ListParagraph"/>
        <w:ind w:left="1080"/>
      </w:pPr>
    </w:p>
    <w:p w:rsidR="00FD23B2" w:rsidRDefault="00FD23B2" w:rsidP="0050462B">
      <w:pPr>
        <w:pStyle w:val="ListParagraph"/>
        <w:ind w:left="1080"/>
      </w:pPr>
    </w:p>
    <w:p w:rsidR="00FD23B2" w:rsidRDefault="00FD23B2" w:rsidP="0050462B">
      <w:pPr>
        <w:pStyle w:val="ListParagraph"/>
        <w:ind w:left="1080"/>
      </w:pPr>
    </w:p>
    <w:p w:rsidR="00FD23B2" w:rsidRDefault="00FD23B2" w:rsidP="0050462B">
      <w:pPr>
        <w:pStyle w:val="ListParagraph"/>
        <w:ind w:left="1080"/>
      </w:pPr>
    </w:p>
    <w:p w:rsidR="00FD23B2" w:rsidRDefault="00FD23B2" w:rsidP="0050462B">
      <w:pPr>
        <w:pStyle w:val="ListParagraph"/>
        <w:ind w:left="1080"/>
      </w:pPr>
    </w:p>
    <w:p w:rsidR="00FD23B2" w:rsidRDefault="00FD23B2" w:rsidP="0050462B">
      <w:pPr>
        <w:pStyle w:val="ListParagraph"/>
        <w:ind w:left="1080"/>
      </w:pPr>
    </w:p>
    <w:p w:rsidR="00FD23B2" w:rsidRDefault="00FD23B2" w:rsidP="0050462B">
      <w:pPr>
        <w:pStyle w:val="ListParagraph"/>
        <w:ind w:left="1080"/>
      </w:pPr>
    </w:p>
    <w:p w:rsidR="007F0646" w:rsidRPr="0050462B" w:rsidRDefault="00A017FC" w:rsidP="0050462B">
      <w:pPr>
        <w:jc w:val="right"/>
        <w:rPr>
          <w:i/>
          <w:sz w:val="18"/>
          <w:szCs w:val="18"/>
        </w:rPr>
      </w:pPr>
      <w:r w:rsidRPr="0050462B">
        <w:rPr>
          <w:i/>
          <w:sz w:val="18"/>
          <w:szCs w:val="18"/>
        </w:rPr>
        <w:t>* Material adapted from:</w:t>
      </w:r>
      <w:r w:rsidR="00C40ED5">
        <w:rPr>
          <w:i/>
          <w:sz w:val="18"/>
          <w:szCs w:val="18"/>
        </w:rPr>
        <w:t xml:space="preserve"> </w:t>
      </w:r>
      <w:r w:rsidRPr="0050462B">
        <w:rPr>
          <w:i/>
          <w:sz w:val="18"/>
          <w:szCs w:val="18"/>
        </w:rPr>
        <w:t xml:space="preserve">http://www.slideshare.net/UCEW/engaged-reading-and-writing  </w:t>
      </w:r>
    </w:p>
    <w:sectPr w:rsidR="007F0646" w:rsidRPr="0050462B" w:rsidSect="006807B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928" w:rsidRDefault="00843928" w:rsidP="006C14AB">
      <w:r>
        <w:separator/>
      </w:r>
    </w:p>
  </w:endnote>
  <w:endnote w:type="continuationSeparator" w:id="0">
    <w:p w:rsidR="00843928" w:rsidRDefault="00843928" w:rsidP="006C1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ucida Calligraphy">
    <w:panose1 w:val="03010101010101010101"/>
    <w:charset w:val="00"/>
    <w:family w:val="script"/>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979936"/>
      <w:docPartObj>
        <w:docPartGallery w:val="Page Numbers (Bottom of Page)"/>
        <w:docPartUnique/>
      </w:docPartObj>
    </w:sdtPr>
    <w:sdtEndPr>
      <w:rPr>
        <w:noProof/>
      </w:rPr>
    </w:sdtEndPr>
    <w:sdtContent>
      <w:p w:rsidR="00484B3C" w:rsidRDefault="00484B3C">
        <w:pPr>
          <w:pStyle w:val="Footer"/>
          <w:jc w:val="center"/>
        </w:pPr>
        <w:r>
          <w:fldChar w:fldCharType="begin"/>
        </w:r>
        <w:r>
          <w:instrText xml:space="preserve"> PAGE   \* MERGEFORMAT </w:instrText>
        </w:r>
        <w:r>
          <w:fldChar w:fldCharType="separate"/>
        </w:r>
        <w:r w:rsidR="00843928">
          <w:rPr>
            <w:noProof/>
          </w:rPr>
          <w:t>1</w:t>
        </w:r>
        <w:r>
          <w:rPr>
            <w:noProof/>
          </w:rPr>
          <w:fldChar w:fldCharType="end"/>
        </w:r>
      </w:p>
    </w:sdtContent>
  </w:sdt>
  <w:p w:rsidR="00484B3C" w:rsidRDefault="00484B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928" w:rsidRDefault="00843928" w:rsidP="006C14AB">
      <w:r>
        <w:separator/>
      </w:r>
    </w:p>
  </w:footnote>
  <w:footnote w:type="continuationSeparator" w:id="0">
    <w:p w:rsidR="00843928" w:rsidRDefault="00843928" w:rsidP="006C1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5A5"/>
    <w:multiLevelType w:val="hybridMultilevel"/>
    <w:tmpl w:val="A5367E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09F7FC0"/>
    <w:multiLevelType w:val="hybridMultilevel"/>
    <w:tmpl w:val="9DC073AA"/>
    <w:lvl w:ilvl="0" w:tplc="94C86A84">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03AC0426"/>
    <w:multiLevelType w:val="hybridMultilevel"/>
    <w:tmpl w:val="8070C8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F188A"/>
    <w:multiLevelType w:val="hybridMultilevel"/>
    <w:tmpl w:val="245C38CA"/>
    <w:lvl w:ilvl="0" w:tplc="94C86A8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043CC"/>
    <w:multiLevelType w:val="hybridMultilevel"/>
    <w:tmpl w:val="FC943F6A"/>
    <w:lvl w:ilvl="0" w:tplc="94C86A8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F0E08"/>
    <w:multiLevelType w:val="hybridMultilevel"/>
    <w:tmpl w:val="D4101B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062DA"/>
    <w:multiLevelType w:val="hybridMultilevel"/>
    <w:tmpl w:val="41C80D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537FF"/>
    <w:multiLevelType w:val="hybridMultilevel"/>
    <w:tmpl w:val="BC349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06D0A21"/>
    <w:multiLevelType w:val="hybridMultilevel"/>
    <w:tmpl w:val="743A4FDA"/>
    <w:lvl w:ilvl="0" w:tplc="CB8E86BA">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15:restartNumberingAfterBreak="0">
    <w:nsid w:val="39135AAD"/>
    <w:multiLevelType w:val="hybridMultilevel"/>
    <w:tmpl w:val="D9A64B78"/>
    <w:lvl w:ilvl="0" w:tplc="B5CE29EC">
      <w:start w:val="1"/>
      <w:numFmt w:val="bullet"/>
      <w:lvlText w:val=""/>
      <w:lvlJc w:val="left"/>
      <w:pPr>
        <w:tabs>
          <w:tab w:val="num" w:pos="720"/>
        </w:tabs>
        <w:ind w:left="720" w:hanging="360"/>
      </w:pPr>
      <w:rPr>
        <w:rFonts w:ascii="Wingdings 2" w:hAnsi="Wingdings 2" w:hint="default"/>
      </w:rPr>
    </w:lvl>
    <w:lvl w:ilvl="1" w:tplc="A47C9D00">
      <w:start w:val="1"/>
      <w:numFmt w:val="bullet"/>
      <w:lvlText w:val=""/>
      <w:lvlJc w:val="left"/>
      <w:pPr>
        <w:tabs>
          <w:tab w:val="num" w:pos="1440"/>
        </w:tabs>
        <w:ind w:left="1440" w:hanging="360"/>
      </w:pPr>
      <w:rPr>
        <w:rFonts w:ascii="Wingdings 2" w:hAnsi="Wingdings 2" w:hint="default"/>
      </w:rPr>
    </w:lvl>
    <w:lvl w:ilvl="2" w:tplc="7F346480" w:tentative="1">
      <w:start w:val="1"/>
      <w:numFmt w:val="bullet"/>
      <w:lvlText w:val=""/>
      <w:lvlJc w:val="left"/>
      <w:pPr>
        <w:tabs>
          <w:tab w:val="num" w:pos="2160"/>
        </w:tabs>
        <w:ind w:left="2160" w:hanging="360"/>
      </w:pPr>
      <w:rPr>
        <w:rFonts w:ascii="Wingdings 2" w:hAnsi="Wingdings 2" w:hint="default"/>
      </w:rPr>
    </w:lvl>
    <w:lvl w:ilvl="3" w:tplc="FB5816F4" w:tentative="1">
      <w:start w:val="1"/>
      <w:numFmt w:val="bullet"/>
      <w:lvlText w:val=""/>
      <w:lvlJc w:val="left"/>
      <w:pPr>
        <w:tabs>
          <w:tab w:val="num" w:pos="2880"/>
        </w:tabs>
        <w:ind w:left="2880" w:hanging="360"/>
      </w:pPr>
      <w:rPr>
        <w:rFonts w:ascii="Wingdings 2" w:hAnsi="Wingdings 2" w:hint="default"/>
      </w:rPr>
    </w:lvl>
    <w:lvl w:ilvl="4" w:tplc="FF46C986" w:tentative="1">
      <w:start w:val="1"/>
      <w:numFmt w:val="bullet"/>
      <w:lvlText w:val=""/>
      <w:lvlJc w:val="left"/>
      <w:pPr>
        <w:tabs>
          <w:tab w:val="num" w:pos="3600"/>
        </w:tabs>
        <w:ind w:left="3600" w:hanging="360"/>
      </w:pPr>
      <w:rPr>
        <w:rFonts w:ascii="Wingdings 2" w:hAnsi="Wingdings 2" w:hint="default"/>
      </w:rPr>
    </w:lvl>
    <w:lvl w:ilvl="5" w:tplc="9274E0A6" w:tentative="1">
      <w:start w:val="1"/>
      <w:numFmt w:val="bullet"/>
      <w:lvlText w:val=""/>
      <w:lvlJc w:val="left"/>
      <w:pPr>
        <w:tabs>
          <w:tab w:val="num" w:pos="4320"/>
        </w:tabs>
        <w:ind w:left="4320" w:hanging="360"/>
      </w:pPr>
      <w:rPr>
        <w:rFonts w:ascii="Wingdings 2" w:hAnsi="Wingdings 2" w:hint="default"/>
      </w:rPr>
    </w:lvl>
    <w:lvl w:ilvl="6" w:tplc="C818F55E" w:tentative="1">
      <w:start w:val="1"/>
      <w:numFmt w:val="bullet"/>
      <w:lvlText w:val=""/>
      <w:lvlJc w:val="left"/>
      <w:pPr>
        <w:tabs>
          <w:tab w:val="num" w:pos="5040"/>
        </w:tabs>
        <w:ind w:left="5040" w:hanging="360"/>
      </w:pPr>
      <w:rPr>
        <w:rFonts w:ascii="Wingdings 2" w:hAnsi="Wingdings 2" w:hint="default"/>
      </w:rPr>
    </w:lvl>
    <w:lvl w:ilvl="7" w:tplc="9AAE841A" w:tentative="1">
      <w:start w:val="1"/>
      <w:numFmt w:val="bullet"/>
      <w:lvlText w:val=""/>
      <w:lvlJc w:val="left"/>
      <w:pPr>
        <w:tabs>
          <w:tab w:val="num" w:pos="5760"/>
        </w:tabs>
        <w:ind w:left="5760" w:hanging="360"/>
      </w:pPr>
      <w:rPr>
        <w:rFonts w:ascii="Wingdings 2" w:hAnsi="Wingdings 2" w:hint="default"/>
      </w:rPr>
    </w:lvl>
    <w:lvl w:ilvl="8" w:tplc="5D16AC88"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3C3507BC"/>
    <w:multiLevelType w:val="hybridMultilevel"/>
    <w:tmpl w:val="E2FC8AAA"/>
    <w:lvl w:ilvl="0" w:tplc="94C86A84">
      <w:start w:val="1"/>
      <w:numFmt w:val="bullet"/>
      <w:lvlText w:val=""/>
      <w:lvlJc w:val="left"/>
      <w:pPr>
        <w:ind w:left="1438" w:hanging="360"/>
      </w:pPr>
      <w:rPr>
        <w:rFonts w:ascii="Wingdings" w:hAnsi="Wingdings"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11" w15:restartNumberingAfterBreak="0">
    <w:nsid w:val="3EE47171"/>
    <w:multiLevelType w:val="hybridMultilevel"/>
    <w:tmpl w:val="985208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82DD9"/>
    <w:multiLevelType w:val="hybridMultilevel"/>
    <w:tmpl w:val="12D2627E"/>
    <w:lvl w:ilvl="0" w:tplc="99A4C500">
      <w:start w:val="4"/>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4496002E"/>
    <w:multiLevelType w:val="hybridMultilevel"/>
    <w:tmpl w:val="2474CB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37973"/>
    <w:multiLevelType w:val="hybridMultilevel"/>
    <w:tmpl w:val="F6E0A8D0"/>
    <w:lvl w:ilvl="0" w:tplc="94C86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B05C47"/>
    <w:multiLevelType w:val="hybridMultilevel"/>
    <w:tmpl w:val="D5829D90"/>
    <w:lvl w:ilvl="0" w:tplc="F17E1F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686557"/>
    <w:multiLevelType w:val="hybridMultilevel"/>
    <w:tmpl w:val="2FF099D2"/>
    <w:lvl w:ilvl="0" w:tplc="94C86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0"/>
  </w:num>
  <w:num w:numId="4">
    <w:abstractNumId w:val="13"/>
  </w:num>
  <w:num w:numId="5">
    <w:abstractNumId w:val="7"/>
  </w:num>
  <w:num w:numId="6">
    <w:abstractNumId w:val="10"/>
  </w:num>
  <w:num w:numId="7">
    <w:abstractNumId w:val="1"/>
  </w:num>
  <w:num w:numId="8">
    <w:abstractNumId w:val="4"/>
  </w:num>
  <w:num w:numId="9">
    <w:abstractNumId w:val="3"/>
  </w:num>
  <w:num w:numId="10">
    <w:abstractNumId w:val="2"/>
  </w:num>
  <w:num w:numId="11">
    <w:abstractNumId w:val="6"/>
  </w:num>
  <w:num w:numId="12">
    <w:abstractNumId w:val="12"/>
  </w:num>
  <w:num w:numId="13">
    <w:abstractNumId w:val="9"/>
  </w:num>
  <w:num w:numId="14">
    <w:abstractNumId w:val="5"/>
  </w:num>
  <w:num w:numId="15">
    <w:abstractNumId w:val="8"/>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291"/>
    <w:rsid w:val="00012519"/>
    <w:rsid w:val="0005318A"/>
    <w:rsid w:val="00084B1B"/>
    <w:rsid w:val="0009251A"/>
    <w:rsid w:val="0009593E"/>
    <w:rsid w:val="000A7F54"/>
    <w:rsid w:val="000B53A6"/>
    <w:rsid w:val="000E1041"/>
    <w:rsid w:val="000E47A3"/>
    <w:rsid w:val="000F5CF3"/>
    <w:rsid w:val="00112619"/>
    <w:rsid w:val="001210CA"/>
    <w:rsid w:val="00124C91"/>
    <w:rsid w:val="00136A51"/>
    <w:rsid w:val="00145DD9"/>
    <w:rsid w:val="001531B5"/>
    <w:rsid w:val="00155964"/>
    <w:rsid w:val="00162E5D"/>
    <w:rsid w:val="00197926"/>
    <w:rsid w:val="001A7D5B"/>
    <w:rsid w:val="001B3E69"/>
    <w:rsid w:val="001E03CD"/>
    <w:rsid w:val="001E1BC2"/>
    <w:rsid w:val="00206448"/>
    <w:rsid w:val="00212DA8"/>
    <w:rsid w:val="00225548"/>
    <w:rsid w:val="00237799"/>
    <w:rsid w:val="00253EB7"/>
    <w:rsid w:val="0028085A"/>
    <w:rsid w:val="00280C0D"/>
    <w:rsid w:val="00291F5D"/>
    <w:rsid w:val="00295DBA"/>
    <w:rsid w:val="002F0C8A"/>
    <w:rsid w:val="00334C33"/>
    <w:rsid w:val="00342A13"/>
    <w:rsid w:val="00346B05"/>
    <w:rsid w:val="003766A6"/>
    <w:rsid w:val="00395036"/>
    <w:rsid w:val="0039559C"/>
    <w:rsid w:val="003A22D6"/>
    <w:rsid w:val="003A50D4"/>
    <w:rsid w:val="003A5B1F"/>
    <w:rsid w:val="003B62D5"/>
    <w:rsid w:val="003C5746"/>
    <w:rsid w:val="003E2953"/>
    <w:rsid w:val="003F0C16"/>
    <w:rsid w:val="003F71DF"/>
    <w:rsid w:val="00400BB9"/>
    <w:rsid w:val="00415392"/>
    <w:rsid w:val="00416620"/>
    <w:rsid w:val="00422E94"/>
    <w:rsid w:val="00455836"/>
    <w:rsid w:val="004623C9"/>
    <w:rsid w:val="00484B3C"/>
    <w:rsid w:val="00493ADC"/>
    <w:rsid w:val="00494D17"/>
    <w:rsid w:val="004A0E7D"/>
    <w:rsid w:val="004D3D8A"/>
    <w:rsid w:val="004D4EDC"/>
    <w:rsid w:val="004E1E5D"/>
    <w:rsid w:val="0050462B"/>
    <w:rsid w:val="0052078F"/>
    <w:rsid w:val="005226C1"/>
    <w:rsid w:val="00522C55"/>
    <w:rsid w:val="00527DA9"/>
    <w:rsid w:val="00551D2E"/>
    <w:rsid w:val="0057230D"/>
    <w:rsid w:val="005840D0"/>
    <w:rsid w:val="005A5C7A"/>
    <w:rsid w:val="005B2B2C"/>
    <w:rsid w:val="005C2614"/>
    <w:rsid w:val="005D094C"/>
    <w:rsid w:val="005E26F3"/>
    <w:rsid w:val="005E4E1A"/>
    <w:rsid w:val="005F120F"/>
    <w:rsid w:val="0060494C"/>
    <w:rsid w:val="00612AF8"/>
    <w:rsid w:val="00626032"/>
    <w:rsid w:val="00631942"/>
    <w:rsid w:val="0063673C"/>
    <w:rsid w:val="00664879"/>
    <w:rsid w:val="006807B7"/>
    <w:rsid w:val="00687165"/>
    <w:rsid w:val="006A132C"/>
    <w:rsid w:val="006A1DD2"/>
    <w:rsid w:val="006A21F6"/>
    <w:rsid w:val="006A365E"/>
    <w:rsid w:val="006C14AB"/>
    <w:rsid w:val="006D1175"/>
    <w:rsid w:val="006D126F"/>
    <w:rsid w:val="006D367B"/>
    <w:rsid w:val="007526F8"/>
    <w:rsid w:val="00767FB0"/>
    <w:rsid w:val="00771870"/>
    <w:rsid w:val="007830D8"/>
    <w:rsid w:val="00795B85"/>
    <w:rsid w:val="007F0646"/>
    <w:rsid w:val="00800191"/>
    <w:rsid w:val="00804956"/>
    <w:rsid w:val="008102B4"/>
    <w:rsid w:val="0081644D"/>
    <w:rsid w:val="0082277B"/>
    <w:rsid w:val="00824B78"/>
    <w:rsid w:val="008300D4"/>
    <w:rsid w:val="00831C0B"/>
    <w:rsid w:val="00842386"/>
    <w:rsid w:val="00843928"/>
    <w:rsid w:val="0084618F"/>
    <w:rsid w:val="00850F0F"/>
    <w:rsid w:val="00852B34"/>
    <w:rsid w:val="0085518D"/>
    <w:rsid w:val="008638B0"/>
    <w:rsid w:val="00866895"/>
    <w:rsid w:val="00873B33"/>
    <w:rsid w:val="0087737E"/>
    <w:rsid w:val="0089287A"/>
    <w:rsid w:val="00897A27"/>
    <w:rsid w:val="008A684C"/>
    <w:rsid w:val="008C4E7B"/>
    <w:rsid w:val="008F5150"/>
    <w:rsid w:val="0090359C"/>
    <w:rsid w:val="009111A6"/>
    <w:rsid w:val="00925382"/>
    <w:rsid w:val="009475BE"/>
    <w:rsid w:val="00956FEC"/>
    <w:rsid w:val="009662EB"/>
    <w:rsid w:val="00970E24"/>
    <w:rsid w:val="009737BA"/>
    <w:rsid w:val="009D0249"/>
    <w:rsid w:val="009D420E"/>
    <w:rsid w:val="00A017FC"/>
    <w:rsid w:val="00A22B5B"/>
    <w:rsid w:val="00A27AB4"/>
    <w:rsid w:val="00A36077"/>
    <w:rsid w:val="00A42915"/>
    <w:rsid w:val="00A72CB8"/>
    <w:rsid w:val="00A73753"/>
    <w:rsid w:val="00A826AA"/>
    <w:rsid w:val="00AD3598"/>
    <w:rsid w:val="00AE6A6D"/>
    <w:rsid w:val="00AF2826"/>
    <w:rsid w:val="00B0678E"/>
    <w:rsid w:val="00B23705"/>
    <w:rsid w:val="00B26F65"/>
    <w:rsid w:val="00B33360"/>
    <w:rsid w:val="00B77707"/>
    <w:rsid w:val="00B872C5"/>
    <w:rsid w:val="00B9467B"/>
    <w:rsid w:val="00BA2291"/>
    <w:rsid w:val="00BA3A7A"/>
    <w:rsid w:val="00BD0B8E"/>
    <w:rsid w:val="00BD2B30"/>
    <w:rsid w:val="00C02179"/>
    <w:rsid w:val="00C023F9"/>
    <w:rsid w:val="00C06F51"/>
    <w:rsid w:val="00C162D4"/>
    <w:rsid w:val="00C25B95"/>
    <w:rsid w:val="00C309C7"/>
    <w:rsid w:val="00C40ED5"/>
    <w:rsid w:val="00C44F01"/>
    <w:rsid w:val="00C52257"/>
    <w:rsid w:val="00C67C25"/>
    <w:rsid w:val="00C840BD"/>
    <w:rsid w:val="00C85AF4"/>
    <w:rsid w:val="00C91825"/>
    <w:rsid w:val="00C96827"/>
    <w:rsid w:val="00CA436C"/>
    <w:rsid w:val="00CB1C38"/>
    <w:rsid w:val="00CD28AA"/>
    <w:rsid w:val="00CF0132"/>
    <w:rsid w:val="00D3277E"/>
    <w:rsid w:val="00D33D98"/>
    <w:rsid w:val="00D34BBC"/>
    <w:rsid w:val="00D40074"/>
    <w:rsid w:val="00D5144E"/>
    <w:rsid w:val="00D533A1"/>
    <w:rsid w:val="00D66DA7"/>
    <w:rsid w:val="00D826B4"/>
    <w:rsid w:val="00D84301"/>
    <w:rsid w:val="00D93AA9"/>
    <w:rsid w:val="00DF19F9"/>
    <w:rsid w:val="00DF5547"/>
    <w:rsid w:val="00E03B5F"/>
    <w:rsid w:val="00E31D32"/>
    <w:rsid w:val="00E449A9"/>
    <w:rsid w:val="00E5627A"/>
    <w:rsid w:val="00E56F89"/>
    <w:rsid w:val="00E855C2"/>
    <w:rsid w:val="00EB2C90"/>
    <w:rsid w:val="00EC5327"/>
    <w:rsid w:val="00ED72A8"/>
    <w:rsid w:val="00F01049"/>
    <w:rsid w:val="00F02B35"/>
    <w:rsid w:val="00F0527F"/>
    <w:rsid w:val="00F27F48"/>
    <w:rsid w:val="00F77CC7"/>
    <w:rsid w:val="00F83226"/>
    <w:rsid w:val="00F869D4"/>
    <w:rsid w:val="00FC1237"/>
    <w:rsid w:val="00FD0948"/>
    <w:rsid w:val="00FD23B2"/>
    <w:rsid w:val="00FE4DAB"/>
    <w:rsid w:val="00FE7A3A"/>
    <w:rsid w:val="00FF7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A562F-8C15-4287-8C56-0087C0C0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CF013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0132"/>
    <w:rPr>
      <w:rFonts w:ascii="Times New Roman" w:hAnsi="Times New Roman"/>
    </w:rPr>
  </w:style>
  <w:style w:type="paragraph" w:styleId="NormalWeb">
    <w:name w:val="Normal (Web)"/>
    <w:basedOn w:val="Normal"/>
    <w:uiPriority w:val="99"/>
    <w:unhideWhenUsed/>
    <w:rsid w:val="00842386"/>
    <w:rPr>
      <w:rFonts w:cs="Times New Roman"/>
      <w:sz w:val="24"/>
      <w:szCs w:val="24"/>
    </w:rPr>
  </w:style>
  <w:style w:type="paragraph" w:styleId="ListParagraph">
    <w:name w:val="List Paragraph"/>
    <w:basedOn w:val="Normal"/>
    <w:uiPriority w:val="34"/>
    <w:qFormat/>
    <w:rsid w:val="00A017FC"/>
    <w:pPr>
      <w:ind w:left="720"/>
      <w:contextualSpacing/>
    </w:pPr>
    <w:rPr>
      <w:rFonts w:eastAsia="Times New Roman" w:cs="Times New Roman"/>
      <w:sz w:val="24"/>
      <w:szCs w:val="24"/>
    </w:rPr>
  </w:style>
  <w:style w:type="character" w:styleId="Hyperlink">
    <w:name w:val="Hyperlink"/>
    <w:basedOn w:val="DefaultParagraphFont"/>
    <w:uiPriority w:val="99"/>
    <w:unhideWhenUsed/>
    <w:rsid w:val="00A017FC"/>
    <w:rPr>
      <w:color w:val="0000FF" w:themeColor="hyperlink"/>
      <w:u w:val="single"/>
    </w:rPr>
  </w:style>
  <w:style w:type="table" w:styleId="LightShading-Accent3">
    <w:name w:val="Light Shading Accent 3"/>
    <w:basedOn w:val="TableNormal"/>
    <w:uiPriority w:val="60"/>
    <w:rsid w:val="00A017FC"/>
    <w:rPr>
      <w:rFonts w:ascii="Times New Roman" w:hAnsi="Times New Roman" w:cs="Times New Roman"/>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892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928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928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9287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9287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9287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9287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89287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9287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9287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9287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B33360"/>
    <w:pPr>
      <w:tabs>
        <w:tab w:val="decimal" w:pos="360"/>
      </w:tabs>
      <w:spacing w:after="200" w:line="276" w:lineRule="auto"/>
    </w:pPr>
    <w:rPr>
      <w:rFonts w:asciiTheme="minorHAnsi" w:eastAsiaTheme="minorEastAsia" w:hAnsiTheme="minorHAnsi" w:cs="Times New Roman"/>
    </w:rPr>
  </w:style>
  <w:style w:type="character" w:styleId="SubtleEmphasis">
    <w:name w:val="Subtle Emphasis"/>
    <w:basedOn w:val="DefaultParagraphFont"/>
    <w:uiPriority w:val="19"/>
    <w:qFormat/>
    <w:rsid w:val="00B33360"/>
    <w:rPr>
      <w:i/>
      <w:iCs/>
    </w:rPr>
  </w:style>
  <w:style w:type="table" w:styleId="LightShading-Accent1">
    <w:name w:val="Light Shading Accent 1"/>
    <w:basedOn w:val="TableNormal"/>
    <w:uiPriority w:val="60"/>
    <w:rsid w:val="00B33360"/>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6C14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4AB"/>
    <w:rPr>
      <w:rFonts w:ascii="Segoe UI" w:hAnsi="Segoe UI" w:cs="Segoe UI"/>
      <w:sz w:val="18"/>
      <w:szCs w:val="18"/>
    </w:rPr>
  </w:style>
  <w:style w:type="paragraph" w:styleId="Header">
    <w:name w:val="header"/>
    <w:basedOn w:val="Normal"/>
    <w:link w:val="HeaderChar"/>
    <w:uiPriority w:val="99"/>
    <w:unhideWhenUsed/>
    <w:rsid w:val="006C14AB"/>
    <w:pPr>
      <w:tabs>
        <w:tab w:val="center" w:pos="4680"/>
        <w:tab w:val="right" w:pos="9360"/>
      </w:tabs>
    </w:pPr>
  </w:style>
  <w:style w:type="character" w:customStyle="1" w:styleId="HeaderChar">
    <w:name w:val="Header Char"/>
    <w:basedOn w:val="DefaultParagraphFont"/>
    <w:link w:val="Header"/>
    <w:uiPriority w:val="99"/>
    <w:rsid w:val="006C14AB"/>
    <w:rPr>
      <w:rFonts w:ascii="Times New Roman" w:hAnsi="Times New Roman"/>
    </w:rPr>
  </w:style>
  <w:style w:type="paragraph" w:styleId="Footer">
    <w:name w:val="footer"/>
    <w:basedOn w:val="Normal"/>
    <w:link w:val="FooterChar"/>
    <w:uiPriority w:val="99"/>
    <w:unhideWhenUsed/>
    <w:rsid w:val="006C14AB"/>
    <w:pPr>
      <w:tabs>
        <w:tab w:val="center" w:pos="4680"/>
        <w:tab w:val="right" w:pos="9360"/>
      </w:tabs>
    </w:pPr>
  </w:style>
  <w:style w:type="character" w:customStyle="1" w:styleId="FooterChar">
    <w:name w:val="Footer Char"/>
    <w:basedOn w:val="DefaultParagraphFont"/>
    <w:link w:val="Footer"/>
    <w:uiPriority w:val="99"/>
    <w:rsid w:val="006C14A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440122">
      <w:bodyDiv w:val="1"/>
      <w:marLeft w:val="0"/>
      <w:marRight w:val="0"/>
      <w:marTop w:val="0"/>
      <w:marBottom w:val="0"/>
      <w:divBdr>
        <w:top w:val="none" w:sz="0" w:space="0" w:color="auto"/>
        <w:left w:val="none" w:sz="0" w:space="0" w:color="auto"/>
        <w:bottom w:val="none" w:sz="0" w:space="0" w:color="auto"/>
        <w:right w:val="none" w:sz="0" w:space="0" w:color="auto"/>
      </w:divBdr>
    </w:div>
    <w:div w:id="249437249">
      <w:bodyDiv w:val="1"/>
      <w:marLeft w:val="0"/>
      <w:marRight w:val="0"/>
      <w:marTop w:val="0"/>
      <w:marBottom w:val="0"/>
      <w:divBdr>
        <w:top w:val="none" w:sz="0" w:space="0" w:color="auto"/>
        <w:left w:val="none" w:sz="0" w:space="0" w:color="auto"/>
        <w:bottom w:val="none" w:sz="0" w:space="0" w:color="auto"/>
        <w:right w:val="none" w:sz="0" w:space="0" w:color="auto"/>
      </w:divBdr>
      <w:divsChild>
        <w:div w:id="1619945753">
          <w:marLeft w:val="0"/>
          <w:marRight w:val="0"/>
          <w:marTop w:val="0"/>
          <w:marBottom w:val="0"/>
          <w:divBdr>
            <w:top w:val="none" w:sz="0" w:space="0" w:color="auto"/>
            <w:left w:val="none" w:sz="0" w:space="0" w:color="auto"/>
            <w:bottom w:val="none" w:sz="0" w:space="0" w:color="auto"/>
            <w:right w:val="none" w:sz="0" w:space="0" w:color="auto"/>
          </w:divBdr>
          <w:divsChild>
            <w:div w:id="10884984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81305304">
      <w:bodyDiv w:val="1"/>
      <w:marLeft w:val="0"/>
      <w:marRight w:val="0"/>
      <w:marTop w:val="0"/>
      <w:marBottom w:val="0"/>
      <w:divBdr>
        <w:top w:val="none" w:sz="0" w:space="0" w:color="auto"/>
        <w:left w:val="none" w:sz="0" w:space="0" w:color="auto"/>
        <w:bottom w:val="none" w:sz="0" w:space="0" w:color="auto"/>
        <w:right w:val="none" w:sz="0" w:space="0" w:color="auto"/>
      </w:divBdr>
    </w:div>
    <w:div w:id="863522577">
      <w:bodyDiv w:val="1"/>
      <w:marLeft w:val="0"/>
      <w:marRight w:val="0"/>
      <w:marTop w:val="0"/>
      <w:marBottom w:val="0"/>
      <w:divBdr>
        <w:top w:val="none" w:sz="0" w:space="0" w:color="auto"/>
        <w:left w:val="none" w:sz="0" w:space="0" w:color="auto"/>
        <w:bottom w:val="none" w:sz="0" w:space="0" w:color="auto"/>
        <w:right w:val="none" w:sz="0" w:space="0" w:color="auto"/>
      </w:divBdr>
    </w:div>
    <w:div w:id="1734548157">
      <w:bodyDiv w:val="1"/>
      <w:marLeft w:val="0"/>
      <w:marRight w:val="0"/>
      <w:marTop w:val="0"/>
      <w:marBottom w:val="0"/>
      <w:divBdr>
        <w:top w:val="none" w:sz="0" w:space="0" w:color="auto"/>
        <w:left w:val="none" w:sz="0" w:space="0" w:color="auto"/>
        <w:bottom w:val="none" w:sz="0" w:space="0" w:color="auto"/>
        <w:right w:val="none" w:sz="0" w:space="0" w:color="auto"/>
      </w:divBdr>
    </w:div>
    <w:div w:id="1776292693">
      <w:bodyDiv w:val="1"/>
      <w:marLeft w:val="0"/>
      <w:marRight w:val="0"/>
      <w:marTop w:val="0"/>
      <w:marBottom w:val="0"/>
      <w:divBdr>
        <w:top w:val="none" w:sz="0" w:space="0" w:color="auto"/>
        <w:left w:val="none" w:sz="0" w:space="0" w:color="auto"/>
        <w:bottom w:val="none" w:sz="0" w:space="0" w:color="auto"/>
        <w:right w:val="none" w:sz="0" w:space="0" w:color="auto"/>
      </w:divBdr>
      <w:divsChild>
        <w:div w:id="229269156">
          <w:marLeft w:val="864"/>
          <w:marRight w:val="0"/>
          <w:marTop w:val="74"/>
          <w:marBottom w:val="0"/>
          <w:divBdr>
            <w:top w:val="none" w:sz="0" w:space="0" w:color="auto"/>
            <w:left w:val="none" w:sz="0" w:space="0" w:color="auto"/>
            <w:bottom w:val="none" w:sz="0" w:space="0" w:color="auto"/>
            <w:right w:val="none" w:sz="0" w:space="0" w:color="auto"/>
          </w:divBdr>
        </w:div>
      </w:divsChild>
    </w:div>
    <w:div w:id="2007172974">
      <w:bodyDiv w:val="1"/>
      <w:marLeft w:val="0"/>
      <w:marRight w:val="0"/>
      <w:marTop w:val="0"/>
      <w:marBottom w:val="0"/>
      <w:divBdr>
        <w:top w:val="none" w:sz="0" w:space="0" w:color="auto"/>
        <w:left w:val="none" w:sz="0" w:space="0" w:color="auto"/>
        <w:bottom w:val="none" w:sz="0" w:space="0" w:color="auto"/>
        <w:right w:val="none" w:sz="0" w:space="0" w:color="auto"/>
      </w:divBdr>
      <w:divsChild>
        <w:div w:id="98263730">
          <w:marLeft w:val="0"/>
          <w:marRight w:val="0"/>
          <w:marTop w:val="0"/>
          <w:marBottom w:val="0"/>
          <w:divBdr>
            <w:top w:val="none" w:sz="0" w:space="0" w:color="auto"/>
            <w:left w:val="none" w:sz="0" w:space="0" w:color="auto"/>
            <w:bottom w:val="none" w:sz="0" w:space="0" w:color="auto"/>
            <w:right w:val="none" w:sz="0" w:space="0" w:color="auto"/>
          </w:divBdr>
          <w:divsChild>
            <w:div w:id="8723509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so.wayne.edu/student-conduct-services.html" TargetMode="External"/><Relationship Id="rId3" Type="http://schemas.openxmlformats.org/officeDocument/2006/relationships/settings" Target="settings.xml"/><Relationship Id="rId7" Type="http://schemas.openxmlformats.org/officeDocument/2006/relationships/hyperlink" Target="http://studentdisability.wayn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12</Pages>
  <Words>3892</Words>
  <Characters>22185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Plattsburgh State University of New York</Company>
  <LinksUpToDate>false</LinksUpToDate>
  <CharactersWithSpaces>26025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mjaco004</dc:creator>
  <cp:lastModifiedBy>michelle renee jacobs</cp:lastModifiedBy>
  <cp:revision>13</cp:revision>
  <cp:lastPrinted>2016-01-08T19:28:00Z</cp:lastPrinted>
  <dcterms:created xsi:type="dcterms:W3CDTF">2016-01-07T13:53:00Z</dcterms:created>
  <dcterms:modified xsi:type="dcterms:W3CDTF">2016-01-11T14:22:00Z</dcterms:modified>
</cp:coreProperties>
</file>