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4909E" w14:textId="77777777" w:rsidR="00092D77" w:rsidRDefault="006B23A1" w:rsidP="00544C7E">
      <w:pPr>
        <w:pStyle w:val="NormalWeb"/>
        <w:spacing w:before="0" w:beforeAutospacing="0" w:after="0" w:afterAutospacing="0"/>
        <w:ind w:right="540"/>
        <w:jc w:val="center"/>
        <w:rPr>
          <w:b/>
          <w:bCs/>
        </w:rPr>
      </w:pPr>
      <w:bookmarkStart w:id="0" w:name="_GoBack"/>
      <w:bookmarkEnd w:id="0"/>
      <w:r>
        <w:rPr>
          <w:b/>
          <w:bCs/>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20"/>
      </w:tblGrid>
      <w:tr w:rsidR="00544C7E" w14:paraId="28C490A0" w14:textId="77777777" w:rsidTr="009815BB">
        <w:tc>
          <w:tcPr>
            <w:tcW w:w="8928" w:type="dxa"/>
            <w:gridSpan w:val="2"/>
          </w:tcPr>
          <w:p w14:paraId="28C4909F" w14:textId="77777777" w:rsidR="00544C7E" w:rsidRPr="009815BB" w:rsidRDefault="00544C7E" w:rsidP="009815BB">
            <w:pPr>
              <w:jc w:val="center"/>
              <w:rPr>
                <w:b/>
                <w:bCs/>
              </w:rPr>
            </w:pPr>
            <w:r w:rsidRPr="009815BB">
              <w:rPr>
                <w:b/>
                <w:bCs/>
              </w:rPr>
              <w:t>Sociology 2020:  CONTEMPORARY SOCIAL PROBLEMS</w:t>
            </w:r>
          </w:p>
        </w:tc>
      </w:tr>
      <w:tr w:rsidR="00544C7E" w14:paraId="28C490A3" w14:textId="77777777" w:rsidTr="009815BB">
        <w:tc>
          <w:tcPr>
            <w:tcW w:w="1908" w:type="dxa"/>
          </w:tcPr>
          <w:p w14:paraId="28C490A1" w14:textId="77777777" w:rsidR="00544C7E" w:rsidRPr="00544C7E" w:rsidRDefault="00544C7E" w:rsidP="00F10E3A">
            <w:r w:rsidRPr="009815BB">
              <w:rPr>
                <w:bCs/>
              </w:rPr>
              <w:t>Term:</w:t>
            </w:r>
          </w:p>
        </w:tc>
        <w:tc>
          <w:tcPr>
            <w:tcW w:w="7020" w:type="dxa"/>
          </w:tcPr>
          <w:p w14:paraId="28C490A2" w14:textId="77777777" w:rsidR="00544C7E" w:rsidRPr="009815BB" w:rsidRDefault="00672333" w:rsidP="00F10E3A">
            <w:pPr>
              <w:rPr>
                <w:i/>
                <w:iCs/>
              </w:rPr>
            </w:pPr>
            <w:r>
              <w:rPr>
                <w:bCs/>
              </w:rPr>
              <w:t>Fall</w:t>
            </w:r>
            <w:r w:rsidR="00D5730D">
              <w:rPr>
                <w:bCs/>
              </w:rPr>
              <w:t xml:space="preserve"> 201</w:t>
            </w:r>
            <w:r w:rsidR="006D0CB5">
              <w:rPr>
                <w:bCs/>
              </w:rPr>
              <w:t>6</w:t>
            </w:r>
          </w:p>
        </w:tc>
      </w:tr>
      <w:tr w:rsidR="00544C7E" w14:paraId="28C490A6" w14:textId="77777777" w:rsidTr="009815BB">
        <w:tc>
          <w:tcPr>
            <w:tcW w:w="1908" w:type="dxa"/>
          </w:tcPr>
          <w:p w14:paraId="28C490A4" w14:textId="77777777" w:rsidR="00544C7E" w:rsidRDefault="00544C7E" w:rsidP="00F10E3A">
            <w:r>
              <w:t>Section:</w:t>
            </w:r>
          </w:p>
        </w:tc>
        <w:tc>
          <w:tcPr>
            <w:tcW w:w="7020" w:type="dxa"/>
          </w:tcPr>
          <w:p w14:paraId="28C490A5" w14:textId="77777777" w:rsidR="00544C7E" w:rsidRPr="00385DDC" w:rsidRDefault="00FD310D" w:rsidP="00F10E3A">
            <w:pPr>
              <w:rPr>
                <w:iCs/>
              </w:rPr>
            </w:pPr>
            <w:r>
              <w:rPr>
                <w:iCs/>
              </w:rPr>
              <w:t>007</w:t>
            </w:r>
          </w:p>
        </w:tc>
      </w:tr>
      <w:tr w:rsidR="00793F73" w14:paraId="28C490A9" w14:textId="77777777" w:rsidTr="009815BB">
        <w:tc>
          <w:tcPr>
            <w:tcW w:w="1908" w:type="dxa"/>
          </w:tcPr>
          <w:p w14:paraId="28C490A7" w14:textId="77777777" w:rsidR="00793F73" w:rsidRDefault="00793F73" w:rsidP="00F10E3A">
            <w:r>
              <w:t>Meeting Time:</w:t>
            </w:r>
          </w:p>
        </w:tc>
        <w:tc>
          <w:tcPr>
            <w:tcW w:w="7020" w:type="dxa"/>
          </w:tcPr>
          <w:p w14:paraId="28C490A8" w14:textId="77777777" w:rsidR="00793F73" w:rsidRPr="009815BB" w:rsidRDefault="00385DDC" w:rsidP="00DA751E">
            <w:pPr>
              <w:rPr>
                <w:iCs/>
              </w:rPr>
            </w:pPr>
            <w:r>
              <w:rPr>
                <w:rStyle w:val="style4"/>
              </w:rPr>
              <w:t>online</w:t>
            </w:r>
          </w:p>
        </w:tc>
      </w:tr>
      <w:tr w:rsidR="00544C7E" w:rsidRPr="006D2D7B" w14:paraId="28C490AC" w14:textId="77777777" w:rsidTr="009815BB">
        <w:tc>
          <w:tcPr>
            <w:tcW w:w="1908" w:type="dxa"/>
          </w:tcPr>
          <w:p w14:paraId="28C490AA" w14:textId="77777777" w:rsidR="00544C7E" w:rsidRPr="00544C7E" w:rsidRDefault="00544C7E" w:rsidP="00F10E3A">
            <w:r w:rsidRPr="009815BB">
              <w:rPr>
                <w:bCs/>
                <w:lang w:val="es-ES"/>
              </w:rPr>
              <w:t>Instructor:</w:t>
            </w:r>
          </w:p>
        </w:tc>
        <w:tc>
          <w:tcPr>
            <w:tcW w:w="7020" w:type="dxa"/>
          </w:tcPr>
          <w:p w14:paraId="28C490AB" w14:textId="77777777" w:rsidR="00544C7E" w:rsidRPr="009815BB" w:rsidRDefault="00544C7E" w:rsidP="009815BB">
            <w:pPr>
              <w:pStyle w:val="NormalWeb"/>
              <w:spacing w:before="0" w:beforeAutospacing="0" w:after="0" w:afterAutospacing="0"/>
              <w:rPr>
                <w:b/>
                <w:bCs/>
                <w:lang w:val="es-ES"/>
              </w:rPr>
            </w:pPr>
            <w:r w:rsidRPr="009815BB">
              <w:rPr>
                <w:lang w:val="es-ES"/>
              </w:rPr>
              <w:t>Nicole Trujillo-Pagán, Ph.D.</w:t>
            </w:r>
          </w:p>
        </w:tc>
      </w:tr>
      <w:tr w:rsidR="006043F7" w14:paraId="28C490AF" w14:textId="77777777" w:rsidTr="009815BB">
        <w:tc>
          <w:tcPr>
            <w:tcW w:w="1908" w:type="dxa"/>
          </w:tcPr>
          <w:p w14:paraId="28C490AD" w14:textId="77777777" w:rsidR="006043F7" w:rsidRDefault="006043F7" w:rsidP="00F10E3A">
            <w:r>
              <w:t>Email:</w:t>
            </w:r>
            <w:r>
              <w:tab/>
            </w:r>
          </w:p>
        </w:tc>
        <w:tc>
          <w:tcPr>
            <w:tcW w:w="7020" w:type="dxa"/>
          </w:tcPr>
          <w:p w14:paraId="28C490AE" w14:textId="77777777" w:rsidR="006043F7" w:rsidRDefault="00FA3D6B" w:rsidP="0002260C">
            <w:hyperlink r:id="rId8" w:history="1">
              <w:r w:rsidR="0002260C" w:rsidRPr="00425FDC">
                <w:rPr>
                  <w:rStyle w:val="Hyperlink"/>
                </w:rPr>
                <w:t>npagan@wayne.edu</w:t>
              </w:r>
            </w:hyperlink>
          </w:p>
        </w:tc>
      </w:tr>
      <w:tr w:rsidR="00793F73" w14:paraId="28C490B2" w14:textId="77777777" w:rsidTr="009815BB">
        <w:tc>
          <w:tcPr>
            <w:tcW w:w="1908" w:type="dxa"/>
          </w:tcPr>
          <w:p w14:paraId="28C490B0" w14:textId="77777777" w:rsidR="00793F73" w:rsidRDefault="00793F73" w:rsidP="00F10E3A">
            <w:r>
              <w:t>Office Hours:</w:t>
            </w:r>
          </w:p>
        </w:tc>
        <w:tc>
          <w:tcPr>
            <w:tcW w:w="7020" w:type="dxa"/>
          </w:tcPr>
          <w:p w14:paraId="28C490B1" w14:textId="77777777" w:rsidR="00793F73" w:rsidRPr="009815BB" w:rsidRDefault="00BB5647" w:rsidP="00BB5647">
            <w:pPr>
              <w:rPr>
                <w:iCs/>
              </w:rPr>
            </w:pPr>
            <w:r>
              <w:rPr>
                <w:iCs/>
              </w:rPr>
              <w:t>Wedne</w:t>
            </w:r>
            <w:r w:rsidR="0002260C">
              <w:rPr>
                <w:iCs/>
              </w:rPr>
              <w:t>sdays</w:t>
            </w:r>
            <w:r w:rsidR="00873976">
              <w:rPr>
                <w:iCs/>
              </w:rPr>
              <w:t xml:space="preserve">, </w:t>
            </w:r>
            <w:r>
              <w:rPr>
                <w:iCs/>
              </w:rPr>
              <w:t>10</w:t>
            </w:r>
            <w:r w:rsidR="00873976">
              <w:rPr>
                <w:iCs/>
              </w:rPr>
              <w:t>-</w:t>
            </w:r>
            <w:r>
              <w:rPr>
                <w:iCs/>
              </w:rPr>
              <w:t>1:30</w:t>
            </w:r>
            <w:r w:rsidR="006D781B">
              <w:rPr>
                <w:iCs/>
              </w:rPr>
              <w:t xml:space="preserve"> </w:t>
            </w:r>
            <w:r w:rsidR="00873976">
              <w:rPr>
                <w:iCs/>
              </w:rPr>
              <w:t>pm or by appointment</w:t>
            </w:r>
          </w:p>
        </w:tc>
      </w:tr>
      <w:tr w:rsidR="00DA751E" w14:paraId="28C490B5" w14:textId="77777777" w:rsidTr="009815BB">
        <w:tc>
          <w:tcPr>
            <w:tcW w:w="1908" w:type="dxa"/>
          </w:tcPr>
          <w:p w14:paraId="28C490B3" w14:textId="77777777" w:rsidR="00DA751E" w:rsidRDefault="00DA751E" w:rsidP="00F10E3A">
            <w:r>
              <w:t>Office Location:</w:t>
            </w:r>
          </w:p>
        </w:tc>
        <w:tc>
          <w:tcPr>
            <w:tcW w:w="7020" w:type="dxa"/>
          </w:tcPr>
          <w:p w14:paraId="28C490B4" w14:textId="77777777" w:rsidR="00DA751E" w:rsidRPr="009815BB" w:rsidRDefault="00DA751E" w:rsidP="00F10E3A">
            <w:pPr>
              <w:rPr>
                <w:iCs/>
              </w:rPr>
            </w:pPr>
            <w:r w:rsidRPr="009815BB">
              <w:rPr>
                <w:iCs/>
              </w:rPr>
              <w:t>3315 FAB</w:t>
            </w:r>
          </w:p>
        </w:tc>
      </w:tr>
    </w:tbl>
    <w:p w14:paraId="28C490B6" w14:textId="77777777" w:rsidR="006B23A1" w:rsidRDefault="006B23A1" w:rsidP="006B23A1"/>
    <w:p w14:paraId="28C490B7" w14:textId="77777777" w:rsidR="006B23A1" w:rsidRDefault="00CC2732" w:rsidP="00B0302D">
      <w:pPr>
        <w:rPr>
          <w:b/>
        </w:rPr>
      </w:pPr>
      <w:r w:rsidRPr="00CC2732">
        <w:rPr>
          <w:b/>
        </w:rPr>
        <w:t>D</w:t>
      </w:r>
      <w:r>
        <w:rPr>
          <w:b/>
        </w:rPr>
        <w:t>escription</w:t>
      </w:r>
    </w:p>
    <w:p w14:paraId="28C490B8" w14:textId="77777777" w:rsidR="007538D5" w:rsidRPr="00CC2732" w:rsidRDefault="007538D5" w:rsidP="00B0302D">
      <w:pPr>
        <w:rPr>
          <w:b/>
        </w:rPr>
      </w:pPr>
    </w:p>
    <w:p w14:paraId="28C490B9" w14:textId="77777777" w:rsidR="00184070" w:rsidRDefault="00184070" w:rsidP="009B4B5A">
      <w:pPr>
        <w:ind w:left="720"/>
      </w:pPr>
      <w:r>
        <w:t>In this course, we will learn through many examples that social problems are conditions that undermine the well-being of some or all members of a society and are usually a matter of public controversy.</w:t>
      </w:r>
      <w:r>
        <w:rPr>
          <w:rStyle w:val="FootnoteReference"/>
        </w:rPr>
        <w:footnoteReference w:id="1"/>
      </w:r>
      <w:r>
        <w:t xml:space="preserve"> We learn that the way claims are made about social problems often imply the particular type of solution we should adopt. We also learn that what we consider a social problem changes over time. </w:t>
      </w:r>
    </w:p>
    <w:p w14:paraId="28C490BA" w14:textId="77777777" w:rsidR="00184070" w:rsidRDefault="00184070" w:rsidP="009B4B5A">
      <w:pPr>
        <w:ind w:left="720"/>
      </w:pPr>
    </w:p>
    <w:p w14:paraId="28C490BB" w14:textId="77777777" w:rsidR="00924D8E" w:rsidRPr="00CC2732" w:rsidRDefault="00CC2732" w:rsidP="00924D8E">
      <w:pPr>
        <w:rPr>
          <w:b/>
        </w:rPr>
      </w:pPr>
      <w:r>
        <w:rPr>
          <w:b/>
        </w:rPr>
        <w:t>Course Policies</w:t>
      </w:r>
    </w:p>
    <w:p w14:paraId="28C490BC" w14:textId="77777777" w:rsidR="00062089" w:rsidRPr="005A2C60" w:rsidRDefault="00062089" w:rsidP="00062089">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jc w:val="both"/>
        <w:rPr>
          <w:b/>
        </w:rPr>
      </w:pPr>
    </w:p>
    <w:p w14:paraId="28C490BD" w14:textId="77777777" w:rsidR="00924D8E" w:rsidRPr="007538D5" w:rsidRDefault="00CC2732" w:rsidP="00C41403">
      <w:pPr>
        <w:numPr>
          <w:ilvl w:val="0"/>
          <w:numId w:val="5"/>
        </w:num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rPr>
      </w:pPr>
      <w:r w:rsidRPr="007538D5">
        <w:rPr>
          <w:i/>
        </w:rPr>
        <w:t>The Syllabus and Outline</w:t>
      </w:r>
    </w:p>
    <w:p w14:paraId="28C490BE" w14:textId="77777777" w:rsidR="00CC2732" w:rsidRPr="005A2C60" w:rsidRDefault="00CC2732" w:rsidP="00924D8E">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i/>
        </w:rPr>
      </w:pPr>
    </w:p>
    <w:p w14:paraId="28C490BF" w14:textId="77777777" w:rsidR="00924D8E" w:rsidRDefault="007538D5" w:rsidP="00753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pPr>
      <w:r>
        <w:t xml:space="preserve">The syllabus represents a contract between the instructor and the student. Students should read it carefully and ask the instructors any questions she/he may have. The student is ultimately responsible for obtaining any clarification and/or answers to any questions she/he may have about the course </w:t>
      </w:r>
      <w:r w:rsidRPr="00D34BE4">
        <w:rPr>
          <w:b/>
          <w:u w:val="single"/>
        </w:rPr>
        <w:t>before</w:t>
      </w:r>
      <w:r>
        <w:t xml:space="preserve"> the end of the</w:t>
      </w:r>
      <w:r w:rsidR="00672333">
        <w:t xml:space="preserve"> </w:t>
      </w:r>
      <w:r>
        <w:t>add/drop period. The student's decision to remain in the course beyond the add/drop period represents her/his understanding and acceptance of the expectations and requirements laid out in the course syllabus.</w:t>
      </w:r>
    </w:p>
    <w:p w14:paraId="28C490C0" w14:textId="77777777" w:rsidR="007538D5" w:rsidRPr="005A2C60" w:rsidRDefault="007538D5" w:rsidP="00753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
          <w:iCs/>
        </w:rPr>
      </w:pPr>
    </w:p>
    <w:p w14:paraId="28C490C1" w14:textId="77777777" w:rsidR="00CC2732" w:rsidRPr="007538D5" w:rsidRDefault="005832E2" w:rsidP="00C41403">
      <w:pPr>
        <w:numPr>
          <w:ilvl w:val="0"/>
          <w:numId w:val="5"/>
        </w:numPr>
        <w:rPr>
          <w:bCs/>
          <w:i/>
          <w:iCs/>
        </w:rPr>
      </w:pPr>
      <w:r w:rsidRPr="007538D5">
        <w:rPr>
          <w:bCs/>
          <w:i/>
          <w:iCs/>
        </w:rPr>
        <w:t>Communication</w:t>
      </w:r>
    </w:p>
    <w:p w14:paraId="28C490C2" w14:textId="77777777" w:rsidR="00CC2732" w:rsidRPr="00CC2732" w:rsidRDefault="00CC2732" w:rsidP="00CC2732">
      <w:pPr>
        <w:ind w:left="720" w:hanging="270"/>
        <w:rPr>
          <w:b/>
          <w:bCs/>
          <w:i/>
          <w:iCs/>
        </w:rPr>
      </w:pPr>
    </w:p>
    <w:p w14:paraId="28C490C3" w14:textId="77777777" w:rsidR="00254CFA" w:rsidRDefault="00254CFA" w:rsidP="00CC2732">
      <w:pPr>
        <w:ind w:left="720"/>
      </w:pPr>
      <w:r w:rsidRPr="005A2C60">
        <w:t xml:space="preserve">This course requires blackboard proficiency. </w:t>
      </w:r>
    </w:p>
    <w:p w14:paraId="28C490C4" w14:textId="77777777" w:rsidR="00254CFA" w:rsidRDefault="005832E2" w:rsidP="00C41403">
      <w:pPr>
        <w:numPr>
          <w:ilvl w:val="0"/>
          <w:numId w:val="4"/>
        </w:numPr>
        <w:ind w:left="1440"/>
      </w:pPr>
      <w:r w:rsidRPr="005A2C60">
        <w:t xml:space="preserve">All course information will be posted on Blackboard.  </w:t>
      </w:r>
    </w:p>
    <w:p w14:paraId="28C490C5" w14:textId="77777777" w:rsidR="00383411" w:rsidRDefault="005832E2" w:rsidP="00C41403">
      <w:pPr>
        <w:numPr>
          <w:ilvl w:val="0"/>
          <w:numId w:val="4"/>
        </w:numPr>
        <w:ind w:left="1440"/>
      </w:pPr>
      <w:r w:rsidRPr="005A2C60">
        <w:t xml:space="preserve">Any revisions </w:t>
      </w:r>
      <w:r w:rsidR="00383411">
        <w:t>to</w:t>
      </w:r>
      <w:r w:rsidRPr="005A2C60">
        <w:t xml:space="preserve"> this syllabus will be posted on Blackboard. </w:t>
      </w:r>
    </w:p>
    <w:p w14:paraId="28C490C6" w14:textId="77777777" w:rsidR="00254CFA" w:rsidRDefault="00254CFA" w:rsidP="00C41403">
      <w:pPr>
        <w:numPr>
          <w:ilvl w:val="0"/>
          <w:numId w:val="4"/>
        </w:numPr>
        <w:ind w:left="1440"/>
      </w:pPr>
      <w:r>
        <w:t xml:space="preserve">Emails are directed to students through blackboard. </w:t>
      </w:r>
      <w:r w:rsidR="005832E2" w:rsidRPr="005A2C60">
        <w:t xml:space="preserve">If you use a non-WSU email account, </w:t>
      </w:r>
      <w:r>
        <w:t xml:space="preserve">you are responsible for ensuring emails are correctly </w:t>
      </w:r>
      <w:r w:rsidR="005832E2" w:rsidRPr="005A2C60">
        <w:t>forward</w:t>
      </w:r>
      <w:r>
        <w:t>ed</w:t>
      </w:r>
      <w:r w:rsidR="005832E2" w:rsidRPr="005A2C60">
        <w:t>.</w:t>
      </w:r>
    </w:p>
    <w:p w14:paraId="28C490C7" w14:textId="77777777" w:rsidR="005832E2" w:rsidRDefault="00254CFA" w:rsidP="00C41403">
      <w:pPr>
        <w:numPr>
          <w:ilvl w:val="0"/>
          <w:numId w:val="4"/>
        </w:numPr>
        <w:ind w:left="1440"/>
      </w:pPr>
      <w:r w:rsidRPr="005A2C60">
        <w:t xml:space="preserve">Written assignments </w:t>
      </w:r>
      <w:r w:rsidRPr="005A2C60">
        <w:rPr>
          <w:i/>
        </w:rPr>
        <w:t xml:space="preserve">must </w:t>
      </w:r>
      <w:r w:rsidRPr="005A2C60">
        <w:t>be submitted through blackboard</w:t>
      </w:r>
      <w:r>
        <w:t>.</w:t>
      </w:r>
      <w:r w:rsidR="005832E2" w:rsidRPr="005A2C60">
        <w:t xml:space="preserve"> </w:t>
      </w:r>
    </w:p>
    <w:p w14:paraId="28C490C8" w14:textId="77777777" w:rsidR="00CC2732" w:rsidRPr="005A2C60" w:rsidRDefault="00CC2732" w:rsidP="00C41403">
      <w:pPr>
        <w:numPr>
          <w:ilvl w:val="0"/>
          <w:numId w:val="4"/>
        </w:numPr>
        <w:ind w:left="1440"/>
      </w:pPr>
      <w:r w:rsidRPr="005A2C60">
        <w:t xml:space="preserve">You can learn about Blackboard at: </w:t>
      </w:r>
      <w:hyperlink r:id="rId9" w:history="1">
        <w:r w:rsidRPr="005A2C60">
          <w:rPr>
            <w:rStyle w:val="Hyperlink"/>
          </w:rPr>
          <w:t>http://computing.wayne.edu/blackboard/</w:t>
        </w:r>
      </w:hyperlink>
    </w:p>
    <w:p w14:paraId="28C490C9" w14:textId="77777777" w:rsidR="005832E2" w:rsidRPr="005A2C60" w:rsidRDefault="005832E2" w:rsidP="00924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i/>
          <w:iCs/>
        </w:rPr>
      </w:pPr>
      <w:r w:rsidRPr="005A2C60">
        <w:rPr>
          <w:b/>
          <w:i/>
          <w:iCs/>
        </w:rPr>
        <w:tab/>
      </w:r>
    </w:p>
    <w:p w14:paraId="28C490CA" w14:textId="77777777" w:rsidR="005832E2" w:rsidRPr="007538D5" w:rsidRDefault="00254CFA" w:rsidP="00C41403">
      <w:pPr>
        <w:numPr>
          <w:ilvl w:val="0"/>
          <w:numId w:val="5"/>
        </w:numPr>
        <w:rPr>
          <w:i/>
          <w:iCs/>
        </w:rPr>
      </w:pPr>
      <w:r w:rsidRPr="007538D5">
        <w:rPr>
          <w:i/>
          <w:iCs/>
        </w:rPr>
        <w:t>Academic Protocol</w:t>
      </w:r>
      <w:r w:rsidR="005832E2" w:rsidRPr="007538D5">
        <w:rPr>
          <w:i/>
          <w:iCs/>
        </w:rPr>
        <w:tab/>
      </w:r>
    </w:p>
    <w:p w14:paraId="28C490CB" w14:textId="77777777" w:rsidR="00CC2732" w:rsidRPr="005A2C60" w:rsidRDefault="00CC2732" w:rsidP="005832E2">
      <w:pPr>
        <w:ind w:left="720"/>
        <w:rPr>
          <w:b/>
          <w:i/>
          <w:iCs/>
        </w:rPr>
      </w:pPr>
    </w:p>
    <w:p w14:paraId="28C490CC" w14:textId="77777777" w:rsidR="00254CFA" w:rsidRDefault="00254CFA" w:rsidP="00CC27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r w:rsidRPr="009806B8">
        <w:t xml:space="preserve">Wayne State University </w:t>
      </w:r>
      <w:r w:rsidRPr="009806B8">
        <w:rPr>
          <w:b/>
          <w:u w:val="single"/>
        </w:rPr>
        <w:t>severely penalizes</w:t>
      </w:r>
      <w:r w:rsidRPr="009806B8">
        <w:rPr>
          <w:b/>
        </w:rPr>
        <w:t xml:space="preserve"> </w:t>
      </w:r>
      <w:r>
        <w:rPr>
          <w:b/>
        </w:rPr>
        <w:t xml:space="preserve">plagiarism, </w:t>
      </w:r>
      <w:r w:rsidRPr="009806B8">
        <w:rPr>
          <w:b/>
        </w:rPr>
        <w:t xml:space="preserve">cheating, making up false information for papers, and copying from other students.  </w:t>
      </w:r>
      <w:r w:rsidRPr="009806B8">
        <w:t xml:space="preserve">If you are caught doing any of </w:t>
      </w:r>
      <w:r w:rsidRPr="009806B8">
        <w:lastRenderedPageBreak/>
        <w:t xml:space="preserve">these, you may fail the specific assignment, fail the class, </w:t>
      </w:r>
      <w:r>
        <w:t xml:space="preserve">referred to the University administration for further academic discipline including, but not limited to, </w:t>
      </w:r>
      <w:r w:rsidRPr="009806B8">
        <w:t>los</w:t>
      </w:r>
      <w:r>
        <w:t>ing</w:t>
      </w:r>
      <w:r w:rsidRPr="009806B8">
        <w:t xml:space="preserve"> your eligibility for </w:t>
      </w:r>
      <w:r>
        <w:t>scholarships</w:t>
      </w:r>
      <w:r w:rsidRPr="009806B8">
        <w:t>, be</w:t>
      </w:r>
      <w:r>
        <w:t>ing</w:t>
      </w:r>
      <w:r w:rsidRPr="009806B8">
        <w:t xml:space="preserve"> dropped from </w:t>
      </w:r>
      <w:r>
        <w:t>special programs at the University</w:t>
      </w:r>
      <w:r w:rsidRPr="009806B8">
        <w:t xml:space="preserve">, </w:t>
      </w:r>
      <w:r>
        <w:t xml:space="preserve">and/or being </w:t>
      </w:r>
      <w:r w:rsidRPr="009806B8">
        <w:t xml:space="preserve">expelled from the University. </w:t>
      </w:r>
    </w:p>
    <w:p w14:paraId="28C490CD" w14:textId="77777777" w:rsidR="00254CFA" w:rsidRDefault="00254CFA" w:rsidP="00254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pPr>
    </w:p>
    <w:p w14:paraId="28C490CE" w14:textId="77777777" w:rsidR="00254CFA" w:rsidRDefault="00254CFA" w:rsidP="00CC27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r w:rsidRPr="009806B8">
        <w:t>Avoid plagiarism [misrepresenting the words, ideas or work of others as your own]</w:t>
      </w:r>
      <w:r w:rsidR="0002260C">
        <w:t xml:space="preserve"> and</w:t>
      </w:r>
      <w:r w:rsidRPr="009806B8">
        <w:t xml:space="preserve"> cheating [copying from another student's term papers and exams, </w:t>
      </w:r>
      <w:r w:rsidRPr="00335DA1">
        <w:rPr>
          <w:b/>
        </w:rPr>
        <w:t>knowingly sharing information or answers of exams to be turned in for evaluation and grading,</w:t>
      </w:r>
      <w:r w:rsidRPr="009806B8">
        <w:t xml:space="preserve"> taking an exam for another student, using unauthorized notes during exams, etc.] </w:t>
      </w:r>
      <w:r>
        <w:t>Cutting and pasting a sentence and/or paraphrasing the content from books, journals and/or the internet without appropriate in-text citation and bibliography represent forms of plagiarism.</w:t>
      </w:r>
    </w:p>
    <w:p w14:paraId="28C490CF" w14:textId="77777777" w:rsidR="00254CFA" w:rsidRDefault="00254CFA" w:rsidP="00254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pPr>
    </w:p>
    <w:p w14:paraId="28C490D0" w14:textId="77777777" w:rsidR="00254CFA" w:rsidRDefault="00254CFA" w:rsidP="00C41403">
      <w:pPr>
        <w:numPr>
          <w:ilvl w:val="0"/>
          <w:numId w:val="5"/>
        </w:numPr>
      </w:pPr>
      <w:r w:rsidRPr="007538D5">
        <w:rPr>
          <w:i/>
          <w:iCs/>
        </w:rPr>
        <w:t>Assignments</w:t>
      </w:r>
      <w:r w:rsidRPr="005A2C60">
        <w:t xml:space="preserve"> </w:t>
      </w:r>
      <w:r w:rsidR="00CC2732">
        <w:t>(</w:t>
      </w:r>
      <w:r w:rsidR="00CC2732" w:rsidRPr="005A2C60">
        <w:t>participation</w:t>
      </w:r>
      <w:r w:rsidR="00042CD9">
        <w:t xml:space="preserve"> on discussion boards</w:t>
      </w:r>
      <w:r w:rsidR="00CC2732" w:rsidRPr="005A2C60">
        <w:t xml:space="preserve">, </w:t>
      </w:r>
      <w:r w:rsidR="002B00D6">
        <w:t>exams</w:t>
      </w:r>
      <w:r w:rsidR="00CC2732">
        <w:t>)</w:t>
      </w:r>
    </w:p>
    <w:p w14:paraId="28C490D1" w14:textId="77777777" w:rsidR="00CC2732" w:rsidRDefault="00CC2732" w:rsidP="00F665F6">
      <w:pPr>
        <w:ind w:left="720"/>
      </w:pPr>
    </w:p>
    <w:p w14:paraId="28C490D2" w14:textId="77777777" w:rsidR="00383411" w:rsidRDefault="00F665F6" w:rsidP="00CC2732">
      <w:pPr>
        <w:ind w:left="720"/>
      </w:pPr>
      <w:r w:rsidRPr="005A2C60">
        <w:t xml:space="preserve">There are </w:t>
      </w:r>
      <w:r w:rsidRPr="005A2C60">
        <w:rPr>
          <w:b/>
        </w:rPr>
        <w:t>no make-up opportunities</w:t>
      </w:r>
      <w:r w:rsidRPr="005A2C60">
        <w:t xml:space="preserve"> for missed </w:t>
      </w:r>
      <w:r w:rsidR="00042CD9">
        <w:t>assignments</w:t>
      </w:r>
      <w:r w:rsidR="009264AE">
        <w:t>.</w:t>
      </w:r>
    </w:p>
    <w:p w14:paraId="28C490D3" w14:textId="77777777" w:rsidR="00383411" w:rsidRDefault="00383411" w:rsidP="00F665F6">
      <w:pPr>
        <w:ind w:left="720"/>
      </w:pPr>
    </w:p>
    <w:p w14:paraId="28C490D4" w14:textId="77777777" w:rsidR="00F665F6" w:rsidRPr="009264AE" w:rsidRDefault="00254CFA" w:rsidP="00383411">
      <w:pPr>
        <w:ind w:left="1440"/>
      </w:pPr>
      <w:r w:rsidRPr="00CC2732">
        <w:rPr>
          <w:b/>
        </w:rPr>
        <w:t>Exception</w:t>
      </w:r>
      <w:r>
        <w:t xml:space="preserve">: </w:t>
      </w:r>
      <w:r w:rsidR="00F665F6" w:rsidRPr="005A2C60">
        <w:t xml:space="preserve">If you </w:t>
      </w:r>
      <w:r w:rsidR="00787BC8">
        <w:t xml:space="preserve">have a documented excuse for missing </w:t>
      </w:r>
      <w:r w:rsidR="00F665F6" w:rsidRPr="005A2C60">
        <w:t xml:space="preserve">an assignment deadline, you must submit a signed and dated doctor’s note indicating your </w:t>
      </w:r>
      <w:r w:rsidR="00F665F6" w:rsidRPr="001064C7">
        <w:rPr>
          <w:u w:val="single"/>
        </w:rPr>
        <w:t>lack of availability during the time the assignment was scheduled</w:t>
      </w:r>
      <w:r w:rsidR="00F665F6" w:rsidRPr="005A2C60">
        <w:t xml:space="preserve">. </w:t>
      </w:r>
      <w:r>
        <w:t xml:space="preserve">In other words, the note cannot indicate illness a day before or after the due date. The medical </w:t>
      </w:r>
      <w:r w:rsidR="00F665F6" w:rsidRPr="005A2C60">
        <w:t xml:space="preserve">note may be scanned and emailed to the instructor, placed in her box in the Sociology Department, or mailed to her attention at the Sociology Department. You have </w:t>
      </w:r>
      <w:r w:rsidR="00F665F6" w:rsidRPr="001064C7">
        <w:rPr>
          <w:u w:val="single"/>
        </w:rPr>
        <w:t>one week from the due date</w:t>
      </w:r>
      <w:r w:rsidR="00F665F6" w:rsidRPr="005A2C60">
        <w:t xml:space="preserve"> of the assignment to contact and provide documentation to the instructor.</w:t>
      </w:r>
      <w:r w:rsidR="00192A5F">
        <w:t xml:space="preserve"> In the case of a quiz</w:t>
      </w:r>
      <w:r w:rsidR="009264AE">
        <w:t xml:space="preserve"> missed with a valid doctor's note</w:t>
      </w:r>
      <w:r w:rsidR="00192A5F">
        <w:t>, y</w:t>
      </w:r>
      <w:r w:rsidR="00192A5F" w:rsidRPr="00457850">
        <w:t>our alternate assignment will consist of writing a 3 page summary of each chapter covered in the quiz.</w:t>
      </w:r>
      <w:r w:rsidR="00383411">
        <w:t xml:space="preserve"> </w:t>
      </w:r>
    </w:p>
    <w:p w14:paraId="28C490D5" w14:textId="77777777" w:rsidR="00042CD9" w:rsidRDefault="00042CD9" w:rsidP="00042CD9">
      <w:pPr>
        <w:ind w:left="720"/>
      </w:pPr>
    </w:p>
    <w:p w14:paraId="28C490D6" w14:textId="77777777" w:rsidR="00042CD9" w:rsidRPr="007538D5" w:rsidRDefault="00042CD9" w:rsidP="00042CD9">
      <w:pPr>
        <w:ind w:left="720"/>
      </w:pPr>
      <w:r w:rsidRPr="007538D5">
        <w:t>You will have</w:t>
      </w:r>
      <w:r w:rsidRPr="005A2C60">
        <w:rPr>
          <w:b/>
        </w:rPr>
        <w:t xml:space="preserve"> only one access attempt</w:t>
      </w:r>
      <w:r>
        <w:rPr>
          <w:b/>
        </w:rPr>
        <w:t xml:space="preserve"> </w:t>
      </w:r>
      <w:r w:rsidRPr="007538D5">
        <w:t>on blackb</w:t>
      </w:r>
      <w:r w:rsidR="002B00D6">
        <w:t xml:space="preserve">oard to complete an online </w:t>
      </w:r>
      <w:r w:rsidRPr="007538D5">
        <w:t xml:space="preserve">exam. </w:t>
      </w:r>
    </w:p>
    <w:p w14:paraId="28C490D7" w14:textId="77777777" w:rsidR="00042CD9" w:rsidRDefault="00042CD9" w:rsidP="00042CD9">
      <w:pPr>
        <w:ind w:left="720"/>
      </w:pPr>
    </w:p>
    <w:p w14:paraId="28C490D8" w14:textId="77777777" w:rsidR="00042CD9" w:rsidRDefault="00840304" w:rsidP="00042CD9">
      <w:pPr>
        <w:ind w:left="1440"/>
      </w:pPr>
      <w:r>
        <w:t>Y</w:t>
      </w:r>
      <w:r w:rsidR="00042CD9" w:rsidRPr="005A2C60">
        <w:t>ou should locate a secure internet connection that will be available for completing your assignment. Campus locations include the Undergraduate Library Computing Room.</w:t>
      </w:r>
    </w:p>
    <w:p w14:paraId="28C490D9" w14:textId="77777777" w:rsidR="00654F1B" w:rsidRDefault="00654F1B" w:rsidP="00042CD9">
      <w:pPr>
        <w:ind w:left="1440"/>
      </w:pPr>
    </w:p>
    <w:p w14:paraId="28C490DA" w14:textId="77777777" w:rsidR="00654F1B" w:rsidRPr="00042CD9" w:rsidRDefault="00654F1B" w:rsidP="00042CD9">
      <w:pPr>
        <w:ind w:left="1440"/>
        <w:rPr>
          <w:b/>
        </w:rPr>
      </w:pPr>
      <w:r>
        <w:t xml:space="preserve">You should also consider attempting to </w:t>
      </w:r>
      <w:r w:rsidRPr="00654F1B">
        <w:rPr>
          <w:b/>
        </w:rPr>
        <w:t>complete the quiz early in the day</w:t>
      </w:r>
      <w:r>
        <w:t xml:space="preserve"> in order to allow yourself time to get help if you experience technical difficulty. </w:t>
      </w:r>
    </w:p>
    <w:p w14:paraId="28C490DB" w14:textId="77777777" w:rsidR="004954BA" w:rsidRDefault="004954BA" w:rsidP="00793AAE"/>
    <w:p w14:paraId="28C490DC" w14:textId="77777777" w:rsidR="00924D8E" w:rsidRPr="007538D5" w:rsidRDefault="00924D8E" w:rsidP="00C4140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rPr>
      </w:pPr>
      <w:r w:rsidRPr="007538D5">
        <w:rPr>
          <w:i/>
          <w:iCs/>
        </w:rPr>
        <w:t>Differently-Abled Students</w:t>
      </w:r>
    </w:p>
    <w:p w14:paraId="28C490DD" w14:textId="77777777" w:rsidR="007538D5" w:rsidRPr="005A2C60" w:rsidRDefault="007538D5" w:rsidP="00CC2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270"/>
        <w:jc w:val="both"/>
        <w:rPr>
          <w:b/>
          <w:i/>
          <w:iCs/>
        </w:rPr>
      </w:pPr>
    </w:p>
    <w:p w14:paraId="28C490DE" w14:textId="77777777" w:rsidR="00924D8E" w:rsidRPr="005A2C60" w:rsidRDefault="00924D8E" w:rsidP="005832E2">
      <w:pPr>
        <w:ind w:left="720"/>
        <w:rPr>
          <w:rFonts w:eastAsia="SimSun"/>
          <w:lang w:eastAsia="zh-CN"/>
        </w:rPr>
      </w:pPr>
      <w:r w:rsidRPr="005A2C60">
        <w:rPr>
          <w:rFonts w:eastAsia="SimSun"/>
          <w:lang w:eastAsia="zh-CN"/>
        </w:rPr>
        <w:t xml:space="preserve">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(TTY: telecommunication device for the deaf; phone for hearing impaired students only). Once you have your accommodations in place, you or SDS should contact me via email to discuss your needs. Student Disability Services' mission is to assist the university in creating an accessible </w:t>
      </w:r>
      <w:r w:rsidRPr="005A2C60">
        <w:rPr>
          <w:rFonts w:eastAsia="SimSun"/>
          <w:lang w:eastAsia="zh-CN"/>
        </w:rPr>
        <w:lastRenderedPageBreak/>
        <w:t>community where students with disabilities have an equal opportunity to fully participate in their educational experience at Wayne State University.</w:t>
      </w:r>
    </w:p>
    <w:p w14:paraId="28C490DF" w14:textId="77777777" w:rsidR="00BF28BD" w:rsidRPr="005A2C60" w:rsidRDefault="00BF28BD" w:rsidP="00AD2E02">
      <w:pPr>
        <w:ind w:left="1440"/>
      </w:pPr>
    </w:p>
    <w:p w14:paraId="28C490E0" w14:textId="77777777" w:rsidR="00BF28BD" w:rsidRPr="007538D5" w:rsidRDefault="00BF28BD" w:rsidP="00BF28BD">
      <w:pPr>
        <w:rPr>
          <w:b/>
        </w:rPr>
      </w:pPr>
      <w:r w:rsidRPr="007538D5">
        <w:rPr>
          <w:b/>
        </w:rPr>
        <w:t>Course and Instruction Design</w:t>
      </w:r>
    </w:p>
    <w:p w14:paraId="28C490E1" w14:textId="77777777" w:rsidR="004B373A" w:rsidRDefault="004B373A" w:rsidP="00840304"/>
    <w:p w14:paraId="28C490E2" w14:textId="77777777" w:rsidR="00E07A28" w:rsidRDefault="007538D5" w:rsidP="00793AAE">
      <w:pPr>
        <w:ind w:left="720"/>
      </w:pPr>
      <w:r>
        <w:t>E</w:t>
      </w:r>
      <w:r w:rsidR="004B373A">
        <w:t xml:space="preserve">ach </w:t>
      </w:r>
      <w:r w:rsidR="00F72F80" w:rsidRPr="007538D5">
        <w:rPr>
          <w:b/>
        </w:rPr>
        <w:t xml:space="preserve">weekly </w:t>
      </w:r>
      <w:r w:rsidR="004B373A" w:rsidRPr="007538D5">
        <w:rPr>
          <w:b/>
        </w:rPr>
        <w:t>session</w:t>
      </w:r>
      <w:r w:rsidR="00793AAE">
        <w:t xml:space="preserve"> during the semester i</w:t>
      </w:r>
      <w:r w:rsidR="00E07A28">
        <w:t xml:space="preserve">s activated and deactivated on </w:t>
      </w:r>
      <w:r w:rsidR="00C51E1E">
        <w:t>Fridays</w:t>
      </w:r>
      <w:r w:rsidR="00E07A28">
        <w:t xml:space="preserve"> at 11:59 pm.</w:t>
      </w:r>
      <w:r w:rsidR="00E07A28" w:rsidRPr="007538D5">
        <w:t xml:space="preserve"> </w:t>
      </w:r>
      <w:r w:rsidR="00E07A28">
        <w:t xml:space="preserve">Only one </w:t>
      </w:r>
      <w:r w:rsidR="00793AAE">
        <w:t xml:space="preserve">session is available at a time. Materials within the session (text-related slides, supplemental resources, discussion boards, quizzes) are made available and unavailable </w:t>
      </w:r>
      <w:r w:rsidR="002B00D6">
        <w:t>with each session</w:t>
      </w:r>
      <w:r w:rsidR="00793AAE">
        <w:t>.</w:t>
      </w:r>
    </w:p>
    <w:p w14:paraId="28C490E3" w14:textId="77777777" w:rsidR="003B30CB" w:rsidRDefault="003B30CB" w:rsidP="003B30CB">
      <w:pPr>
        <w:ind w:left="1710"/>
      </w:pPr>
    </w:p>
    <w:p w14:paraId="28C490E4" w14:textId="77777777" w:rsidR="00C054E0" w:rsidRPr="003B30CB" w:rsidRDefault="00C054E0" w:rsidP="003B30CB">
      <w:r w:rsidRPr="003B30CB">
        <w:rPr>
          <w:b/>
        </w:rPr>
        <w:t>Grading Criteria</w:t>
      </w:r>
    </w:p>
    <w:p w14:paraId="28C490E5" w14:textId="77777777" w:rsidR="00AA4EA2" w:rsidRPr="00AA4EA2" w:rsidRDefault="00AA4EA2" w:rsidP="00C054E0">
      <w:pPr>
        <w:rPr>
          <w:b/>
        </w:rPr>
      </w:pPr>
    </w:p>
    <w:p w14:paraId="28C490E6" w14:textId="77777777" w:rsidR="009264AE" w:rsidRDefault="003A3174" w:rsidP="00C41403">
      <w:pPr>
        <w:numPr>
          <w:ilvl w:val="0"/>
          <w:numId w:val="2"/>
        </w:numPr>
        <w:ind w:left="1080"/>
      </w:pPr>
      <w:r>
        <w:t>Discussion board posts:</w:t>
      </w:r>
      <w:r w:rsidR="009264AE">
        <w:t xml:space="preserve"> </w:t>
      </w:r>
      <w:r w:rsidR="0085338D">
        <w:t>5</w:t>
      </w:r>
      <w:r w:rsidR="004703E9">
        <w:t>0</w:t>
      </w:r>
      <w:r w:rsidR="009264AE">
        <w:t>%</w:t>
      </w:r>
      <w:r>
        <w:t xml:space="preserve"> </w:t>
      </w:r>
    </w:p>
    <w:p w14:paraId="28C490E7" w14:textId="77777777" w:rsidR="0085338D" w:rsidRDefault="0085338D" w:rsidP="0085338D">
      <w:pPr>
        <w:numPr>
          <w:ilvl w:val="0"/>
          <w:numId w:val="2"/>
        </w:numPr>
        <w:ind w:left="1080"/>
      </w:pPr>
      <w:r>
        <w:t xml:space="preserve">Exams (2): 40% </w:t>
      </w:r>
    </w:p>
    <w:p w14:paraId="28C490E8" w14:textId="77777777" w:rsidR="00F665F6" w:rsidRDefault="006D781B" w:rsidP="00C41403">
      <w:pPr>
        <w:numPr>
          <w:ilvl w:val="0"/>
          <w:numId w:val="2"/>
        </w:numPr>
        <w:ind w:left="1080"/>
      </w:pPr>
      <w:r>
        <w:t xml:space="preserve">One </w:t>
      </w:r>
      <w:r w:rsidR="00237C27">
        <w:t xml:space="preserve">final </w:t>
      </w:r>
      <w:r w:rsidR="002B00D6">
        <w:t>paper</w:t>
      </w:r>
      <w:r>
        <w:t xml:space="preserve">: </w:t>
      </w:r>
      <w:r w:rsidR="0085338D">
        <w:t>1</w:t>
      </w:r>
      <w:r w:rsidR="005942BC">
        <w:t>0</w:t>
      </w:r>
      <w:r w:rsidR="00F665F6">
        <w:t xml:space="preserve">% </w:t>
      </w:r>
    </w:p>
    <w:p w14:paraId="28C490E9" w14:textId="77777777" w:rsidR="00E51924" w:rsidRDefault="00E51924" w:rsidP="00AB7696">
      <w:pPr>
        <w:rPr>
          <w:b/>
        </w:rPr>
      </w:pPr>
    </w:p>
    <w:p w14:paraId="28C490EA" w14:textId="77777777" w:rsidR="001C17F5" w:rsidRPr="00D52FD4" w:rsidRDefault="00D52FD4" w:rsidP="00A86A1B">
      <w:pPr>
        <w:tabs>
          <w:tab w:val="left" w:pos="360"/>
        </w:tabs>
        <w:rPr>
          <w:i/>
        </w:rPr>
      </w:pPr>
      <w:r>
        <w:rPr>
          <w:i/>
        </w:rPr>
        <w:tab/>
      </w:r>
      <w:r w:rsidR="001C17F5" w:rsidRPr="00D52FD4">
        <w:rPr>
          <w:i/>
        </w:rPr>
        <w:t xml:space="preserve">Grading Scale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1C17F5" w:rsidRPr="00457850" w14:paraId="28C490ED" w14:textId="77777777" w:rsidTr="003A46C7">
        <w:tc>
          <w:tcPr>
            <w:tcW w:w="630" w:type="dxa"/>
          </w:tcPr>
          <w:p w14:paraId="28C490EB" w14:textId="77777777" w:rsidR="001C17F5" w:rsidRPr="00457850" w:rsidRDefault="001C17F5" w:rsidP="003A46C7">
            <w:r w:rsidRPr="00457850">
              <w:t>A</w:t>
            </w:r>
          </w:p>
        </w:tc>
        <w:tc>
          <w:tcPr>
            <w:tcW w:w="1080" w:type="dxa"/>
          </w:tcPr>
          <w:p w14:paraId="28C490EC" w14:textId="77777777" w:rsidR="001C17F5" w:rsidRPr="00457850" w:rsidRDefault="001C17F5" w:rsidP="003A46C7">
            <w:r w:rsidRPr="00457850">
              <w:t>100-93</w:t>
            </w:r>
          </w:p>
        </w:tc>
      </w:tr>
      <w:tr w:rsidR="001C17F5" w:rsidRPr="00457850" w14:paraId="28C490F0" w14:textId="77777777" w:rsidTr="003A46C7">
        <w:tc>
          <w:tcPr>
            <w:tcW w:w="630" w:type="dxa"/>
          </w:tcPr>
          <w:p w14:paraId="28C490EE" w14:textId="77777777" w:rsidR="001C17F5" w:rsidRPr="00457850" w:rsidRDefault="001C17F5" w:rsidP="003A46C7">
            <w:r w:rsidRPr="00457850">
              <w:t>A-</w:t>
            </w:r>
          </w:p>
        </w:tc>
        <w:tc>
          <w:tcPr>
            <w:tcW w:w="1080" w:type="dxa"/>
          </w:tcPr>
          <w:p w14:paraId="28C490EF" w14:textId="77777777" w:rsidR="001C17F5" w:rsidRPr="00457850" w:rsidRDefault="001C17F5" w:rsidP="003A46C7">
            <w:r w:rsidRPr="00457850">
              <w:t>92.9-90</w:t>
            </w:r>
          </w:p>
        </w:tc>
      </w:tr>
      <w:tr w:rsidR="001C17F5" w:rsidRPr="00457850" w14:paraId="28C490F3" w14:textId="77777777" w:rsidTr="003A46C7">
        <w:tc>
          <w:tcPr>
            <w:tcW w:w="630" w:type="dxa"/>
          </w:tcPr>
          <w:p w14:paraId="28C490F1" w14:textId="77777777" w:rsidR="001C17F5" w:rsidRPr="00457850" w:rsidRDefault="001C17F5" w:rsidP="003A46C7">
            <w:r w:rsidRPr="00457850">
              <w:t>B+</w:t>
            </w:r>
          </w:p>
        </w:tc>
        <w:tc>
          <w:tcPr>
            <w:tcW w:w="1080" w:type="dxa"/>
          </w:tcPr>
          <w:p w14:paraId="28C490F2" w14:textId="77777777" w:rsidR="001C17F5" w:rsidRPr="00457850" w:rsidRDefault="001C17F5" w:rsidP="003A46C7">
            <w:r w:rsidRPr="00457850">
              <w:t>89.9-87</w:t>
            </w:r>
          </w:p>
        </w:tc>
      </w:tr>
      <w:tr w:rsidR="001C17F5" w:rsidRPr="00457850" w14:paraId="28C490F6" w14:textId="77777777" w:rsidTr="003A46C7">
        <w:tc>
          <w:tcPr>
            <w:tcW w:w="630" w:type="dxa"/>
          </w:tcPr>
          <w:p w14:paraId="28C490F4" w14:textId="77777777" w:rsidR="001C17F5" w:rsidRPr="00457850" w:rsidRDefault="001C17F5" w:rsidP="003A46C7">
            <w:r w:rsidRPr="00457850">
              <w:t>B</w:t>
            </w:r>
          </w:p>
        </w:tc>
        <w:tc>
          <w:tcPr>
            <w:tcW w:w="1080" w:type="dxa"/>
          </w:tcPr>
          <w:p w14:paraId="28C490F5" w14:textId="77777777" w:rsidR="001C17F5" w:rsidRPr="00457850" w:rsidRDefault="001C17F5" w:rsidP="003A46C7">
            <w:r w:rsidRPr="00457850">
              <w:t>86.9-83</w:t>
            </w:r>
          </w:p>
        </w:tc>
      </w:tr>
      <w:tr w:rsidR="001C17F5" w:rsidRPr="00457850" w14:paraId="28C490F9" w14:textId="77777777" w:rsidTr="003A46C7">
        <w:tc>
          <w:tcPr>
            <w:tcW w:w="630" w:type="dxa"/>
          </w:tcPr>
          <w:p w14:paraId="28C490F7" w14:textId="77777777" w:rsidR="001C17F5" w:rsidRPr="00457850" w:rsidRDefault="001C17F5" w:rsidP="003A46C7">
            <w:r w:rsidRPr="00457850">
              <w:t>B-</w:t>
            </w:r>
          </w:p>
        </w:tc>
        <w:tc>
          <w:tcPr>
            <w:tcW w:w="1080" w:type="dxa"/>
          </w:tcPr>
          <w:p w14:paraId="28C490F8" w14:textId="77777777" w:rsidR="001C17F5" w:rsidRPr="00457850" w:rsidRDefault="001C17F5" w:rsidP="003A46C7">
            <w:r w:rsidRPr="00457850">
              <w:t>82.9-80</w:t>
            </w:r>
          </w:p>
        </w:tc>
      </w:tr>
      <w:tr w:rsidR="001C17F5" w:rsidRPr="00457850" w14:paraId="28C490FC" w14:textId="77777777" w:rsidTr="003A46C7">
        <w:tc>
          <w:tcPr>
            <w:tcW w:w="630" w:type="dxa"/>
          </w:tcPr>
          <w:p w14:paraId="28C490FA" w14:textId="77777777" w:rsidR="001C17F5" w:rsidRPr="00457850" w:rsidRDefault="001C17F5" w:rsidP="003A46C7">
            <w:r w:rsidRPr="00457850">
              <w:t>C+</w:t>
            </w:r>
          </w:p>
        </w:tc>
        <w:tc>
          <w:tcPr>
            <w:tcW w:w="1080" w:type="dxa"/>
          </w:tcPr>
          <w:p w14:paraId="28C490FB" w14:textId="77777777" w:rsidR="001C17F5" w:rsidRPr="00457850" w:rsidRDefault="001C17F5" w:rsidP="003A46C7">
            <w:r w:rsidRPr="00457850">
              <w:t>79.9-77</w:t>
            </w:r>
          </w:p>
        </w:tc>
      </w:tr>
      <w:tr w:rsidR="001C17F5" w:rsidRPr="00457850" w14:paraId="28C490FF" w14:textId="77777777" w:rsidTr="003A46C7">
        <w:tc>
          <w:tcPr>
            <w:tcW w:w="630" w:type="dxa"/>
          </w:tcPr>
          <w:p w14:paraId="28C490FD" w14:textId="77777777" w:rsidR="001C17F5" w:rsidRPr="00457850" w:rsidRDefault="001C17F5" w:rsidP="003A46C7">
            <w:r w:rsidRPr="00457850">
              <w:t>C</w:t>
            </w:r>
          </w:p>
        </w:tc>
        <w:tc>
          <w:tcPr>
            <w:tcW w:w="1080" w:type="dxa"/>
          </w:tcPr>
          <w:p w14:paraId="28C490FE" w14:textId="77777777" w:rsidR="001C17F5" w:rsidRPr="00457850" w:rsidRDefault="001C17F5" w:rsidP="003A46C7">
            <w:r w:rsidRPr="00457850">
              <w:t>76.9-73</w:t>
            </w:r>
          </w:p>
        </w:tc>
      </w:tr>
      <w:tr w:rsidR="001C17F5" w:rsidRPr="00457850" w14:paraId="28C49102" w14:textId="77777777" w:rsidTr="003A46C7">
        <w:tc>
          <w:tcPr>
            <w:tcW w:w="630" w:type="dxa"/>
          </w:tcPr>
          <w:p w14:paraId="28C49100" w14:textId="77777777" w:rsidR="001C17F5" w:rsidRPr="00457850" w:rsidRDefault="001C17F5" w:rsidP="003A46C7">
            <w:r w:rsidRPr="00457850">
              <w:t>C-</w:t>
            </w:r>
          </w:p>
        </w:tc>
        <w:tc>
          <w:tcPr>
            <w:tcW w:w="1080" w:type="dxa"/>
          </w:tcPr>
          <w:p w14:paraId="28C49101" w14:textId="77777777" w:rsidR="001C17F5" w:rsidRPr="00457850" w:rsidRDefault="001C17F5" w:rsidP="003A46C7">
            <w:r w:rsidRPr="00457850">
              <w:t>72.9-70</w:t>
            </w:r>
          </w:p>
        </w:tc>
      </w:tr>
    </w:tbl>
    <w:p w14:paraId="28C49103" w14:textId="77777777" w:rsidR="001C17F5" w:rsidRPr="00457850" w:rsidRDefault="001C17F5" w:rsidP="001C17F5">
      <w:pPr>
        <w:ind w:left="720"/>
      </w:pPr>
    </w:p>
    <w:p w14:paraId="28C49104" w14:textId="77777777" w:rsidR="001C17F5" w:rsidRPr="00457850" w:rsidRDefault="001C17F5" w:rsidP="001C17F5">
      <w:pPr>
        <w:ind w:left="720"/>
      </w:pPr>
      <w:r w:rsidRPr="00457850">
        <w:t>Any curve that may be applied to grades will be calculated at the end of the semester.</w:t>
      </w:r>
    </w:p>
    <w:p w14:paraId="28C49105" w14:textId="77777777" w:rsidR="001C17F5" w:rsidRPr="00457850" w:rsidRDefault="001C17F5" w:rsidP="001C17F5">
      <w:pPr>
        <w:ind w:left="720"/>
        <w:rPr>
          <w:b/>
        </w:rPr>
      </w:pPr>
    </w:p>
    <w:p w14:paraId="28C49106" w14:textId="77777777" w:rsidR="00C92478" w:rsidRPr="00D52FD4" w:rsidRDefault="00237C27" w:rsidP="00A86A1B">
      <w:pPr>
        <w:tabs>
          <w:tab w:val="left" w:pos="360"/>
        </w:tabs>
        <w:ind w:left="720" w:hanging="360"/>
        <w:rPr>
          <w:i/>
        </w:rPr>
      </w:pPr>
      <w:r w:rsidRPr="00D52FD4">
        <w:rPr>
          <w:i/>
        </w:rPr>
        <w:t>Discussion Board</w:t>
      </w:r>
      <w:r w:rsidR="005942BC" w:rsidRPr="00D52FD4">
        <w:rPr>
          <w:i/>
        </w:rPr>
        <w:t xml:space="preserve"> </w:t>
      </w:r>
    </w:p>
    <w:p w14:paraId="28C49107" w14:textId="77777777" w:rsidR="00715288" w:rsidRDefault="00715288" w:rsidP="00C92478">
      <w:pPr>
        <w:ind w:left="720"/>
        <w:rPr>
          <w:b/>
        </w:rPr>
      </w:pPr>
    </w:p>
    <w:p w14:paraId="28C49108" w14:textId="77777777" w:rsidR="0085338D" w:rsidRDefault="009123E5" w:rsidP="000A2284">
      <w:pPr>
        <w:ind w:left="720"/>
      </w:pPr>
      <w:r>
        <w:t xml:space="preserve">On Saturday mornings, the instructor will post </w:t>
      </w:r>
      <w:r w:rsidR="00672333">
        <w:t>n</w:t>
      </w:r>
      <w:r w:rsidR="000A2284">
        <w:t>ew d</w:t>
      </w:r>
      <w:r w:rsidR="00237C27">
        <w:t xml:space="preserve">iscussion </w:t>
      </w:r>
      <w:r w:rsidR="00C47F43" w:rsidRPr="009123E5">
        <w:t>threads</w:t>
      </w:r>
      <w:r>
        <w:t xml:space="preserve">. The threads may pose a question and/or ask you to complete an activity or exercise and reflect on your experience. </w:t>
      </w:r>
      <w:r w:rsidR="0085338D">
        <w:t xml:space="preserve">Keep in mind that activities may include watching a film or reading an article. You should schedule </w:t>
      </w:r>
      <w:r w:rsidR="00D70387">
        <w:t>enough</w:t>
      </w:r>
      <w:r w:rsidR="0085338D">
        <w:t xml:space="preserve"> time </w:t>
      </w:r>
      <w:r w:rsidR="00D70387">
        <w:t xml:space="preserve">to complete your post </w:t>
      </w:r>
      <w:r w:rsidR="00D70387">
        <w:rPr>
          <w:i/>
        </w:rPr>
        <w:t xml:space="preserve">before </w:t>
      </w:r>
      <w:r w:rsidR="00D70387">
        <w:t>the cutoff</w:t>
      </w:r>
      <w:r w:rsidR="0085338D">
        <w:t xml:space="preserve">. </w:t>
      </w:r>
    </w:p>
    <w:p w14:paraId="28C49109" w14:textId="77777777" w:rsidR="0085338D" w:rsidRDefault="0085338D" w:rsidP="000A2284">
      <w:pPr>
        <w:ind w:left="720"/>
      </w:pPr>
    </w:p>
    <w:p w14:paraId="28C4910A" w14:textId="77777777" w:rsidR="009123E5" w:rsidRDefault="009123E5" w:rsidP="000A2284">
      <w:pPr>
        <w:ind w:left="720"/>
      </w:pPr>
      <w:r>
        <w:t xml:space="preserve">Please complete all of your posts </w:t>
      </w:r>
      <w:r w:rsidRPr="009123E5">
        <w:rPr>
          <w:b/>
        </w:rPr>
        <w:t>in response to the instructor</w:t>
      </w:r>
      <w:r>
        <w:t xml:space="preserve"> by Monday night</w:t>
      </w:r>
      <w:r w:rsidR="00D70387">
        <w:t xml:space="preserve"> (11:59pm)</w:t>
      </w:r>
      <w:r>
        <w:t xml:space="preserve">. </w:t>
      </w:r>
    </w:p>
    <w:p w14:paraId="28C4910B" w14:textId="77777777" w:rsidR="009123E5" w:rsidRDefault="009123E5" w:rsidP="000A2284">
      <w:pPr>
        <w:ind w:left="720"/>
      </w:pPr>
    </w:p>
    <w:p w14:paraId="28C4910C" w14:textId="77777777" w:rsidR="00AA00D9" w:rsidRDefault="009123E5" w:rsidP="000A2284">
      <w:pPr>
        <w:ind w:left="720"/>
      </w:pPr>
      <w:r>
        <w:t xml:space="preserve">From Tuesday through </w:t>
      </w:r>
      <w:r w:rsidR="00D70387">
        <w:t>Thursday</w:t>
      </w:r>
      <w:r>
        <w:t xml:space="preserve"> night, you should review the thread(s) and </w:t>
      </w:r>
      <w:r w:rsidRPr="009123E5">
        <w:rPr>
          <w:b/>
        </w:rPr>
        <w:t>respond to another student’s</w:t>
      </w:r>
      <w:r>
        <w:t xml:space="preserve"> post at least once per thread.</w:t>
      </w:r>
    </w:p>
    <w:p w14:paraId="28C4910D" w14:textId="77777777" w:rsidR="00EE53BF" w:rsidRDefault="00EE53BF" w:rsidP="009123E5"/>
    <w:p w14:paraId="28C4910E" w14:textId="77777777" w:rsidR="009123E5" w:rsidRDefault="0095328E" w:rsidP="003B30CB">
      <w:pPr>
        <w:ind w:left="720"/>
      </w:pPr>
      <w:r>
        <w:t xml:space="preserve">You </w:t>
      </w:r>
      <w:r w:rsidR="009123E5">
        <w:t xml:space="preserve">will receive one (1) point per post </w:t>
      </w:r>
      <w:r w:rsidR="00FD310D">
        <w:t xml:space="preserve">per </w:t>
      </w:r>
      <w:r w:rsidR="009123E5">
        <w:t xml:space="preserve">thread (maximum 2 points per thread). </w:t>
      </w:r>
    </w:p>
    <w:p w14:paraId="28C4910F" w14:textId="77777777" w:rsidR="009123E5" w:rsidRDefault="009123E5" w:rsidP="00844904">
      <w:pPr>
        <w:ind w:left="720"/>
      </w:pPr>
    </w:p>
    <w:p w14:paraId="28C49110" w14:textId="77777777" w:rsidR="00171ED4" w:rsidRDefault="00C47F43" w:rsidP="00844904">
      <w:pPr>
        <w:ind w:left="720"/>
      </w:pPr>
      <w:r>
        <w:t xml:space="preserve">In order to receive </w:t>
      </w:r>
      <w:r w:rsidR="009123E5">
        <w:t xml:space="preserve">full </w:t>
      </w:r>
      <w:r>
        <w:t>points</w:t>
      </w:r>
      <w:r w:rsidR="00171ED4">
        <w:t>:</w:t>
      </w:r>
    </w:p>
    <w:p w14:paraId="28C49111" w14:textId="77777777" w:rsidR="00FD310D" w:rsidRDefault="00FD310D" w:rsidP="00C41403">
      <w:pPr>
        <w:numPr>
          <w:ilvl w:val="0"/>
          <w:numId w:val="9"/>
        </w:numPr>
      </w:pPr>
      <w:r>
        <w:t>You are required to post at least twice per thread according to the schedule outlined above.</w:t>
      </w:r>
    </w:p>
    <w:p w14:paraId="28C49112" w14:textId="77777777" w:rsidR="003D2867" w:rsidRDefault="00844904" w:rsidP="00C41403">
      <w:pPr>
        <w:numPr>
          <w:ilvl w:val="0"/>
          <w:numId w:val="9"/>
        </w:numPr>
      </w:pPr>
      <w:r w:rsidRPr="00201BEE">
        <w:rPr>
          <w:b/>
        </w:rPr>
        <w:lastRenderedPageBreak/>
        <w:t>a</w:t>
      </w:r>
      <w:r w:rsidR="009D5A4A" w:rsidRPr="00201BEE">
        <w:rPr>
          <w:b/>
        </w:rPr>
        <w:t>void duplicating other student’s posts</w:t>
      </w:r>
      <w:r w:rsidR="009D5A4A">
        <w:t xml:space="preserve">. Where two or more posts within a particular thread are similar, </w:t>
      </w:r>
      <w:r w:rsidR="00201BEE">
        <w:t>the subsequent</w:t>
      </w:r>
      <w:r>
        <w:t xml:space="preserve"> post</w:t>
      </w:r>
      <w:r w:rsidR="00201BEE">
        <w:t>(</w:t>
      </w:r>
      <w:r>
        <w:t>s</w:t>
      </w:r>
      <w:r w:rsidR="00201BEE">
        <w:t>)</w:t>
      </w:r>
      <w:r>
        <w:t xml:space="preserve"> </w:t>
      </w:r>
      <w:r w:rsidR="00201BEE">
        <w:t xml:space="preserve">may </w:t>
      </w:r>
      <w:r>
        <w:t>receive 0 points.</w:t>
      </w:r>
    </w:p>
    <w:p w14:paraId="28C49113" w14:textId="77777777" w:rsidR="003D2867" w:rsidRDefault="00171ED4" w:rsidP="00C41403">
      <w:pPr>
        <w:numPr>
          <w:ilvl w:val="0"/>
          <w:numId w:val="9"/>
        </w:numPr>
      </w:pPr>
      <w:r w:rsidRPr="00171ED4">
        <w:t>Avoid</w:t>
      </w:r>
      <w:r>
        <w:t xml:space="preserve"> grammatical and typographical errors or shorthand, i.e. “lol” or “smh”.</w:t>
      </w:r>
    </w:p>
    <w:p w14:paraId="28C49114" w14:textId="77777777" w:rsidR="003D2867" w:rsidRDefault="003D2867" w:rsidP="00C41403">
      <w:pPr>
        <w:numPr>
          <w:ilvl w:val="0"/>
          <w:numId w:val="9"/>
        </w:numPr>
      </w:pPr>
      <w:r>
        <w:t>Avoid criticisms that are in any way personal, i.e. “all women think that”, etc.</w:t>
      </w:r>
    </w:p>
    <w:tbl>
      <w:tblPr>
        <w:tblpPr w:leftFromText="180" w:rightFromText="180" w:vertAnchor="text" w:horzAnchor="margin" w:tblpXSpec="righ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088"/>
      </w:tblGrid>
      <w:tr w:rsidR="009123E5" w:rsidRPr="00457850" w14:paraId="28C49117" w14:textId="77777777" w:rsidTr="009123E5">
        <w:tc>
          <w:tcPr>
            <w:tcW w:w="630" w:type="dxa"/>
          </w:tcPr>
          <w:p w14:paraId="28C49115" w14:textId="77777777" w:rsidR="009123E5" w:rsidRPr="00457850" w:rsidRDefault="009123E5" w:rsidP="009123E5">
            <w:r w:rsidRPr="00457850">
              <w:t>A</w:t>
            </w:r>
          </w:p>
        </w:tc>
        <w:tc>
          <w:tcPr>
            <w:tcW w:w="2088" w:type="dxa"/>
          </w:tcPr>
          <w:p w14:paraId="28C49116" w14:textId="77777777" w:rsidR="009123E5" w:rsidRPr="00457850" w:rsidRDefault="009123E5" w:rsidP="009123E5">
            <w:r>
              <w:t>2.0</w:t>
            </w:r>
          </w:p>
        </w:tc>
      </w:tr>
      <w:tr w:rsidR="009123E5" w:rsidRPr="00457850" w14:paraId="28C4911A" w14:textId="77777777" w:rsidTr="009123E5">
        <w:tc>
          <w:tcPr>
            <w:tcW w:w="630" w:type="dxa"/>
          </w:tcPr>
          <w:p w14:paraId="28C49118" w14:textId="77777777" w:rsidR="009123E5" w:rsidRPr="00457850" w:rsidRDefault="009123E5" w:rsidP="009123E5">
            <w:r w:rsidRPr="00457850">
              <w:t>A-</w:t>
            </w:r>
          </w:p>
        </w:tc>
        <w:tc>
          <w:tcPr>
            <w:tcW w:w="2088" w:type="dxa"/>
          </w:tcPr>
          <w:p w14:paraId="28C49119" w14:textId="77777777" w:rsidR="009123E5" w:rsidRPr="00457850" w:rsidRDefault="009123E5" w:rsidP="009123E5">
            <w:r>
              <w:t>1.9</w:t>
            </w:r>
            <w:r w:rsidRPr="006A44A2">
              <w:rPr>
                <w:i/>
              </w:rPr>
              <w:t xml:space="preserve">, e.g. </w:t>
            </w:r>
            <w:r>
              <w:rPr>
                <w:i/>
              </w:rPr>
              <w:t>1.9</w:t>
            </w:r>
            <w:r w:rsidRPr="006A44A2">
              <w:rPr>
                <w:i/>
              </w:rPr>
              <w:t>1-1.</w:t>
            </w:r>
            <w:r>
              <w:rPr>
                <w:i/>
              </w:rPr>
              <w:t>9</w:t>
            </w:r>
            <w:r w:rsidRPr="006A44A2">
              <w:rPr>
                <w:i/>
              </w:rPr>
              <w:t>9</w:t>
            </w:r>
          </w:p>
        </w:tc>
      </w:tr>
      <w:tr w:rsidR="009123E5" w:rsidRPr="00457850" w14:paraId="28C4911D" w14:textId="77777777" w:rsidTr="009123E5">
        <w:tc>
          <w:tcPr>
            <w:tcW w:w="630" w:type="dxa"/>
          </w:tcPr>
          <w:p w14:paraId="28C4911B" w14:textId="77777777" w:rsidR="009123E5" w:rsidRPr="00457850" w:rsidRDefault="009123E5" w:rsidP="009123E5">
            <w:r w:rsidRPr="00457850">
              <w:t>B+</w:t>
            </w:r>
          </w:p>
        </w:tc>
        <w:tc>
          <w:tcPr>
            <w:tcW w:w="2088" w:type="dxa"/>
          </w:tcPr>
          <w:p w14:paraId="28C4911C" w14:textId="77777777" w:rsidR="009123E5" w:rsidRPr="00457850" w:rsidRDefault="009123E5" w:rsidP="009123E5">
            <w:r>
              <w:t>1.8</w:t>
            </w:r>
          </w:p>
        </w:tc>
      </w:tr>
      <w:tr w:rsidR="009123E5" w:rsidRPr="00457850" w14:paraId="28C49120" w14:textId="77777777" w:rsidTr="009123E5">
        <w:tc>
          <w:tcPr>
            <w:tcW w:w="630" w:type="dxa"/>
          </w:tcPr>
          <w:p w14:paraId="28C4911E" w14:textId="77777777" w:rsidR="009123E5" w:rsidRPr="00457850" w:rsidRDefault="009123E5" w:rsidP="009123E5">
            <w:r w:rsidRPr="00457850">
              <w:t>B</w:t>
            </w:r>
          </w:p>
        </w:tc>
        <w:tc>
          <w:tcPr>
            <w:tcW w:w="2088" w:type="dxa"/>
          </w:tcPr>
          <w:p w14:paraId="28C4911F" w14:textId="77777777" w:rsidR="009123E5" w:rsidRPr="00457850" w:rsidRDefault="009123E5" w:rsidP="009123E5">
            <w:r>
              <w:t>1.7</w:t>
            </w:r>
          </w:p>
        </w:tc>
      </w:tr>
      <w:tr w:rsidR="009123E5" w:rsidRPr="00457850" w14:paraId="28C49123" w14:textId="77777777" w:rsidTr="009123E5">
        <w:tc>
          <w:tcPr>
            <w:tcW w:w="630" w:type="dxa"/>
          </w:tcPr>
          <w:p w14:paraId="28C49121" w14:textId="77777777" w:rsidR="009123E5" w:rsidRPr="00457850" w:rsidRDefault="009123E5" w:rsidP="009123E5">
            <w:r w:rsidRPr="00457850">
              <w:t>B-</w:t>
            </w:r>
          </w:p>
        </w:tc>
        <w:tc>
          <w:tcPr>
            <w:tcW w:w="2088" w:type="dxa"/>
          </w:tcPr>
          <w:p w14:paraId="28C49122" w14:textId="77777777" w:rsidR="009123E5" w:rsidRPr="00457850" w:rsidRDefault="009123E5" w:rsidP="009123E5">
            <w:r>
              <w:t>1.6</w:t>
            </w:r>
          </w:p>
        </w:tc>
      </w:tr>
      <w:tr w:rsidR="009123E5" w:rsidRPr="00457850" w14:paraId="28C49126" w14:textId="77777777" w:rsidTr="009123E5">
        <w:tc>
          <w:tcPr>
            <w:tcW w:w="630" w:type="dxa"/>
          </w:tcPr>
          <w:p w14:paraId="28C49124" w14:textId="77777777" w:rsidR="009123E5" w:rsidRPr="00457850" w:rsidRDefault="009123E5" w:rsidP="009123E5">
            <w:r w:rsidRPr="00457850">
              <w:t>C+</w:t>
            </w:r>
          </w:p>
        </w:tc>
        <w:tc>
          <w:tcPr>
            <w:tcW w:w="2088" w:type="dxa"/>
          </w:tcPr>
          <w:p w14:paraId="28C49125" w14:textId="77777777" w:rsidR="009123E5" w:rsidRPr="00457850" w:rsidRDefault="009123E5" w:rsidP="009123E5">
            <w:r>
              <w:t>1.5</w:t>
            </w:r>
          </w:p>
        </w:tc>
      </w:tr>
      <w:tr w:rsidR="009123E5" w:rsidRPr="00457850" w14:paraId="28C49129" w14:textId="77777777" w:rsidTr="009123E5">
        <w:tc>
          <w:tcPr>
            <w:tcW w:w="630" w:type="dxa"/>
          </w:tcPr>
          <w:p w14:paraId="28C49127" w14:textId="77777777" w:rsidR="009123E5" w:rsidRPr="00457850" w:rsidRDefault="009123E5" w:rsidP="009123E5">
            <w:r w:rsidRPr="00457850">
              <w:t>C</w:t>
            </w:r>
          </w:p>
        </w:tc>
        <w:tc>
          <w:tcPr>
            <w:tcW w:w="2088" w:type="dxa"/>
          </w:tcPr>
          <w:p w14:paraId="28C49128" w14:textId="77777777" w:rsidR="009123E5" w:rsidRPr="00457850" w:rsidRDefault="009123E5" w:rsidP="009123E5">
            <w:r>
              <w:t>1.4</w:t>
            </w:r>
          </w:p>
        </w:tc>
      </w:tr>
      <w:tr w:rsidR="009123E5" w:rsidRPr="00457850" w14:paraId="28C4912C" w14:textId="77777777" w:rsidTr="009123E5">
        <w:tc>
          <w:tcPr>
            <w:tcW w:w="630" w:type="dxa"/>
          </w:tcPr>
          <w:p w14:paraId="28C4912A" w14:textId="77777777" w:rsidR="009123E5" w:rsidRPr="00457850" w:rsidRDefault="009123E5" w:rsidP="009123E5">
            <w:r w:rsidRPr="00457850">
              <w:t>C-</w:t>
            </w:r>
          </w:p>
        </w:tc>
        <w:tc>
          <w:tcPr>
            <w:tcW w:w="2088" w:type="dxa"/>
          </w:tcPr>
          <w:p w14:paraId="28C4912B" w14:textId="77777777" w:rsidR="009123E5" w:rsidRPr="00457850" w:rsidRDefault="009123E5" w:rsidP="009123E5">
            <w:r>
              <w:t>1.3</w:t>
            </w:r>
          </w:p>
        </w:tc>
      </w:tr>
    </w:tbl>
    <w:p w14:paraId="28C4912D" w14:textId="77777777" w:rsidR="00171ED4" w:rsidRPr="00171ED4" w:rsidRDefault="009123E5" w:rsidP="00C41403">
      <w:pPr>
        <w:numPr>
          <w:ilvl w:val="0"/>
          <w:numId w:val="9"/>
        </w:numPr>
      </w:pPr>
      <w:r>
        <w:t xml:space="preserve"> </w:t>
      </w:r>
      <w:r w:rsidR="003D2867">
        <w:t xml:space="preserve">Your response to another student’s post should either add to and/or challenge the points previously made by the original post and/or subsequent responses. In other words, your response </w:t>
      </w:r>
      <w:r w:rsidR="003D2867" w:rsidRPr="003D2867">
        <w:rPr>
          <w:b/>
        </w:rPr>
        <w:t>must move the discussion forward</w:t>
      </w:r>
      <w:r w:rsidR="003D2867">
        <w:t xml:space="preserve"> rather than merely echo what has already been said in the discussion. </w:t>
      </w:r>
    </w:p>
    <w:p w14:paraId="28C4912E" w14:textId="77777777" w:rsidR="00956481" w:rsidRDefault="00956481" w:rsidP="00171ED4">
      <w:pPr>
        <w:ind w:left="720"/>
      </w:pPr>
    </w:p>
    <w:p w14:paraId="28C4912F" w14:textId="77777777" w:rsidR="00816C16" w:rsidRPr="00816C16" w:rsidRDefault="00816C16" w:rsidP="00816C16">
      <w:pPr>
        <w:ind w:left="720"/>
      </w:pPr>
      <w:r w:rsidRPr="00816C16">
        <w:t xml:space="preserve">At </w:t>
      </w:r>
      <w:r>
        <w:t>the end of the semester, your grade for discussion threads will be averaged and assigned</w:t>
      </w:r>
      <w:r w:rsidR="004B4D01">
        <w:t xml:space="preserve"> a letter grade corresponding</w:t>
      </w:r>
      <w:r>
        <w:t xml:space="preserve"> </w:t>
      </w:r>
      <w:r w:rsidR="00FD310D">
        <w:t xml:space="preserve">to </w:t>
      </w:r>
      <w:r>
        <w:t xml:space="preserve">the </w:t>
      </w:r>
      <w:r w:rsidR="004B4D01">
        <w:t>following scale</w:t>
      </w:r>
      <w:r w:rsidR="00FD310D">
        <w:t>.</w:t>
      </w:r>
    </w:p>
    <w:p w14:paraId="28C49130" w14:textId="77777777" w:rsidR="00816C16" w:rsidRDefault="00816C16" w:rsidP="0095328E">
      <w:pPr>
        <w:ind w:firstLine="360"/>
        <w:rPr>
          <w:i/>
        </w:rPr>
      </w:pPr>
    </w:p>
    <w:p w14:paraId="28C49131" w14:textId="77777777" w:rsidR="00A86A1B" w:rsidRDefault="002B00D6" w:rsidP="002B00D6">
      <w:pPr>
        <w:tabs>
          <w:tab w:val="left" w:pos="450"/>
        </w:tabs>
        <w:rPr>
          <w:i/>
        </w:rPr>
      </w:pPr>
      <w:r>
        <w:rPr>
          <w:i/>
        </w:rPr>
        <w:tab/>
      </w:r>
      <w:r w:rsidR="00094765">
        <w:rPr>
          <w:i/>
        </w:rPr>
        <w:t>Exams</w:t>
      </w:r>
    </w:p>
    <w:p w14:paraId="28C49132" w14:textId="77777777" w:rsidR="001A056C" w:rsidRDefault="001A056C" w:rsidP="001A0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iCs/>
        </w:rPr>
      </w:pPr>
      <w:r>
        <w:rPr>
          <w:iCs/>
        </w:rPr>
        <w:t>…i</w:t>
      </w:r>
      <w:r w:rsidRPr="002F57CA">
        <w:rPr>
          <w:iCs/>
        </w:rPr>
        <w:t xml:space="preserve">nclude true/false, multiple choice, short answer (word), and short essay questions. </w:t>
      </w:r>
      <w:r w:rsidR="00EE53BF">
        <w:t xml:space="preserve">Unless indicated otherwise, </w:t>
      </w:r>
      <w:r w:rsidR="00094765">
        <w:t xml:space="preserve">exams </w:t>
      </w:r>
      <w:r w:rsidR="00EE53BF" w:rsidRPr="0085338D">
        <w:rPr>
          <w:b/>
        </w:rPr>
        <w:t xml:space="preserve">cover </w:t>
      </w:r>
      <w:r w:rsidR="00094765" w:rsidRPr="0085338D">
        <w:rPr>
          <w:b/>
        </w:rPr>
        <w:t xml:space="preserve">only </w:t>
      </w:r>
      <w:r w:rsidRPr="0085338D">
        <w:rPr>
          <w:b/>
          <w:iCs/>
        </w:rPr>
        <w:t>the required readings</w:t>
      </w:r>
      <w:r w:rsidR="00094765">
        <w:rPr>
          <w:iCs/>
        </w:rPr>
        <w:t>. Each exam covers the seven (7) weeks up to and including those assigned for the week in which it occurs.</w:t>
      </w:r>
      <w:r>
        <w:rPr>
          <w:iCs/>
        </w:rPr>
        <w:t xml:space="preserve"> </w:t>
      </w:r>
    </w:p>
    <w:p w14:paraId="28C49133" w14:textId="77777777" w:rsidR="001A056C" w:rsidRDefault="001A056C" w:rsidP="00EE53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28C49134" w14:textId="77777777" w:rsidR="000A2284" w:rsidRDefault="000A2284" w:rsidP="000A22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pPr>
      <w:r>
        <w:t xml:space="preserve">…are </w:t>
      </w:r>
      <w:r w:rsidRPr="00654F1B">
        <w:rPr>
          <w:b/>
        </w:rPr>
        <w:t>timed</w:t>
      </w:r>
      <w:r>
        <w:t xml:space="preserve">. </w:t>
      </w:r>
      <w:r w:rsidR="00094765">
        <w:t xml:space="preserve">Exams vary in length and are set to allow you no more than </w:t>
      </w:r>
      <w:r>
        <w:t xml:space="preserve">two (2) minutes per question. If you “time out” while taking the </w:t>
      </w:r>
      <w:r w:rsidR="00094765">
        <w:t>exam</w:t>
      </w:r>
      <w:r>
        <w:t xml:space="preserve">, you will NOT be allowed to retake </w:t>
      </w:r>
      <w:r w:rsidR="00094765">
        <w:t>it</w:t>
      </w:r>
      <w:r>
        <w:t xml:space="preserve">. As a result, you </w:t>
      </w:r>
      <w:r w:rsidR="00094765">
        <w:t>should answer th</w:t>
      </w:r>
      <w:r>
        <w:t>e questions you find easiest first.</w:t>
      </w:r>
    </w:p>
    <w:p w14:paraId="28C49135" w14:textId="77777777" w:rsidR="0085338D" w:rsidRDefault="0085338D" w:rsidP="000A22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pPr>
    </w:p>
    <w:p w14:paraId="28C49136" w14:textId="77777777" w:rsidR="0085338D" w:rsidRDefault="0085338D" w:rsidP="000A22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pPr>
      <w:r>
        <w:t>…open at 12:00 am and close at 11:59 pm on blackboard on the day in which they are scheduled (see course outline).</w:t>
      </w:r>
    </w:p>
    <w:p w14:paraId="28C49137" w14:textId="77777777" w:rsidR="000A2284" w:rsidRDefault="000A2284" w:rsidP="000A22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pPr>
    </w:p>
    <w:p w14:paraId="28C49138" w14:textId="77777777" w:rsidR="009F6FD7" w:rsidRDefault="000058BF" w:rsidP="00A86A1B">
      <w:pPr>
        <w:ind w:firstLine="360"/>
        <w:rPr>
          <w:i/>
        </w:rPr>
      </w:pPr>
      <w:r w:rsidRPr="00A86A1B">
        <w:rPr>
          <w:i/>
        </w:rPr>
        <w:t xml:space="preserve">Final </w:t>
      </w:r>
      <w:r w:rsidR="0085338D">
        <w:rPr>
          <w:i/>
        </w:rPr>
        <w:t>Paper</w:t>
      </w:r>
    </w:p>
    <w:p w14:paraId="28C49139" w14:textId="77777777" w:rsidR="00A86A1B" w:rsidRPr="00A86A1B" w:rsidRDefault="00A86A1B" w:rsidP="00A86A1B">
      <w:pPr>
        <w:ind w:firstLine="360"/>
        <w:rPr>
          <w:i/>
        </w:rPr>
      </w:pPr>
    </w:p>
    <w:p w14:paraId="28C4913A" w14:textId="77777777" w:rsidR="006D0CB5" w:rsidRPr="004A1553" w:rsidRDefault="006D0CB5" w:rsidP="00496CD2">
      <w:pPr>
        <w:ind w:left="720"/>
        <w:rPr>
          <w:color w:val="000000"/>
        </w:rPr>
      </w:pPr>
      <w:r w:rsidRPr="004A1553">
        <w:rPr>
          <w:color w:val="000000"/>
        </w:rPr>
        <w:t xml:space="preserve">Despite significant controversy about whether social media activism is effective, people nonetheless use apps like Twitter to shape the debate around a social issue. One of the most tweeted issues involves discrimination and freedom from discrimination. </w:t>
      </w:r>
    </w:p>
    <w:p w14:paraId="28C4913B" w14:textId="77777777" w:rsidR="006D0CB5" w:rsidRPr="004A1553" w:rsidRDefault="006D0CB5" w:rsidP="00496CD2">
      <w:pPr>
        <w:ind w:left="720"/>
        <w:rPr>
          <w:color w:val="000000"/>
        </w:rPr>
      </w:pPr>
    </w:p>
    <w:p w14:paraId="28C4913C" w14:textId="77777777" w:rsidR="00BF6D49" w:rsidRPr="004A1553" w:rsidRDefault="006D0CB5" w:rsidP="00496CD2">
      <w:pPr>
        <w:ind w:left="720"/>
        <w:rPr>
          <w:color w:val="000000"/>
        </w:rPr>
      </w:pPr>
      <w:r w:rsidRPr="004A1553">
        <w:rPr>
          <w:color w:val="000000"/>
        </w:rPr>
        <w:t xml:space="preserve">For your final project, you will use Twitter </w:t>
      </w:r>
      <w:r w:rsidR="00094765" w:rsidRPr="004A1553">
        <w:rPr>
          <w:color w:val="000000"/>
        </w:rPr>
        <w:t xml:space="preserve">to analyze </w:t>
      </w:r>
      <w:r w:rsidR="00094765" w:rsidRPr="004A1553">
        <w:rPr>
          <w:b/>
          <w:color w:val="000000"/>
          <w:u w:val="single"/>
        </w:rPr>
        <w:t>one</w:t>
      </w:r>
      <w:r w:rsidR="00094765" w:rsidRPr="004A1553">
        <w:rPr>
          <w:color w:val="000000"/>
        </w:rPr>
        <w:t xml:space="preserve"> of the</w:t>
      </w:r>
      <w:r w:rsidRPr="004A1553">
        <w:rPr>
          <w:color w:val="000000"/>
        </w:rPr>
        <w:t xml:space="preserve"> social issues</w:t>
      </w:r>
      <w:r w:rsidR="00094765" w:rsidRPr="004A1553">
        <w:rPr>
          <w:color w:val="000000"/>
        </w:rPr>
        <w:t xml:space="preserve"> we did not cover during the semester (Covered in chapters 4, 10, 11 and 13 of the text)</w:t>
      </w:r>
      <w:r w:rsidRPr="004A1553">
        <w:rPr>
          <w:color w:val="000000"/>
        </w:rPr>
        <w:t>. You will use your textbook to outline the structural foundations of the social issue, e.g. what social structures cause the problem to exist? Then, using the data you obtained by reviewing at least 25 Twitter posts</w:t>
      </w:r>
      <w:r w:rsidR="00094765" w:rsidRPr="004A1553">
        <w:rPr>
          <w:color w:val="000000"/>
        </w:rPr>
        <w:t xml:space="preserve"> relating to </w:t>
      </w:r>
      <w:r w:rsidR="00094765" w:rsidRPr="004A1553">
        <w:rPr>
          <w:b/>
          <w:color w:val="000000"/>
          <w:u w:val="single"/>
        </w:rPr>
        <w:t>one</w:t>
      </w:r>
      <w:r w:rsidR="00094765" w:rsidRPr="004A1553">
        <w:rPr>
          <w:color w:val="000000"/>
        </w:rPr>
        <w:t xml:space="preserve"> issue</w:t>
      </w:r>
      <w:r w:rsidRPr="004A1553">
        <w:rPr>
          <w:color w:val="000000"/>
        </w:rPr>
        <w:t xml:space="preserve">, explain how public debate reframes the issue in ways that differ from that of the textbook. In other words, what does the textbook “miss” about the issue? </w:t>
      </w:r>
      <w:r w:rsidR="00BF6D49" w:rsidRPr="004A1553">
        <w:rPr>
          <w:color w:val="000000"/>
        </w:rPr>
        <w:t xml:space="preserve"> </w:t>
      </w:r>
    </w:p>
    <w:p w14:paraId="28C4913D" w14:textId="77777777" w:rsidR="00BF6D49" w:rsidRDefault="00BF6D49" w:rsidP="00496CD2">
      <w:pPr>
        <w:ind w:left="720"/>
        <w:rPr>
          <w:color w:val="000000"/>
          <w:sz w:val="21"/>
          <w:szCs w:val="21"/>
        </w:rPr>
      </w:pPr>
    </w:p>
    <w:p w14:paraId="28C4913E" w14:textId="77777777" w:rsidR="00BF6D49" w:rsidRDefault="00BF6D49" w:rsidP="004A1553">
      <w:pPr>
        <w:ind w:left="1440"/>
        <w:rPr>
          <w:color w:val="000000"/>
          <w:sz w:val="21"/>
          <w:szCs w:val="21"/>
        </w:rPr>
      </w:pPr>
      <w:r>
        <w:rPr>
          <w:color w:val="000000"/>
          <w:sz w:val="21"/>
          <w:szCs w:val="21"/>
        </w:rPr>
        <w:t xml:space="preserve">For example, let’s say you want to work on a social problem related to the environment (Ch. 4). You read the chapter and are particularly interested in learning about the problem of “deforestation”. You search Twitter using this keyword and identify 25 posts that you want to analyze. </w:t>
      </w:r>
      <w:r w:rsidR="004A1553">
        <w:rPr>
          <w:color w:val="000000"/>
          <w:sz w:val="21"/>
          <w:szCs w:val="21"/>
        </w:rPr>
        <w:t xml:space="preserve">For the purposes of this example, let’s say you’ll notice (and be interested in) the buzz around “palm oil.” </w:t>
      </w:r>
      <w:r>
        <w:rPr>
          <w:color w:val="000000"/>
          <w:sz w:val="21"/>
          <w:szCs w:val="21"/>
        </w:rPr>
        <w:t>In your paper, you’ll use the textbook’s discussion of economics to explain why deforestation happens. Then, you</w:t>
      </w:r>
      <w:r w:rsidR="004A1553">
        <w:rPr>
          <w:color w:val="000000"/>
          <w:sz w:val="21"/>
          <w:szCs w:val="21"/>
        </w:rPr>
        <w:t xml:space="preserve">r paper will outline what you learned about </w:t>
      </w:r>
      <w:r w:rsidR="004A1553">
        <w:rPr>
          <w:color w:val="000000"/>
          <w:sz w:val="21"/>
          <w:szCs w:val="21"/>
        </w:rPr>
        <w:lastRenderedPageBreak/>
        <w:t xml:space="preserve">palm oil and how it causes deforestation in Africa. Your discussion will also talk about how the public debate around this issue focused on sustainable agriculture, which the textbook did not discuss. </w:t>
      </w:r>
    </w:p>
    <w:p w14:paraId="28C4913F" w14:textId="77777777" w:rsidR="00BF6D49" w:rsidRDefault="00BF6D49" w:rsidP="00BF6D49">
      <w:pPr>
        <w:ind w:left="1440"/>
        <w:rPr>
          <w:b/>
          <w:color w:val="000000"/>
          <w:sz w:val="21"/>
          <w:szCs w:val="21"/>
        </w:rPr>
      </w:pPr>
    </w:p>
    <w:p w14:paraId="28C49140" w14:textId="77777777" w:rsidR="001524C9" w:rsidRDefault="00BF6D49" w:rsidP="00BF6D49">
      <w:pPr>
        <w:ind w:left="1440"/>
        <w:rPr>
          <w:color w:val="000000"/>
          <w:sz w:val="21"/>
          <w:szCs w:val="21"/>
        </w:rPr>
      </w:pPr>
      <w:r w:rsidRPr="00BF6D49">
        <w:rPr>
          <w:b/>
          <w:color w:val="000000"/>
          <w:sz w:val="21"/>
          <w:szCs w:val="21"/>
        </w:rPr>
        <w:t>Format</w:t>
      </w:r>
      <w:r>
        <w:rPr>
          <w:color w:val="000000"/>
          <w:sz w:val="21"/>
          <w:szCs w:val="21"/>
        </w:rPr>
        <w:t>: Your paper should be double-spaced and cite the textbook pages, as appropriate. Be sure to copy and paste the 25 Twitter posts as an appendix to your paper.</w:t>
      </w:r>
    </w:p>
    <w:p w14:paraId="28C49141" w14:textId="77777777" w:rsidR="006D0CB5" w:rsidRPr="00FD1AF9" w:rsidRDefault="006D0CB5" w:rsidP="004A1553"/>
    <w:p w14:paraId="28C49142" w14:textId="77777777" w:rsidR="001524C9" w:rsidRDefault="001524C9" w:rsidP="00C97EDF">
      <w:pPr>
        <w:rPr>
          <w:b/>
          <w:i/>
          <w:sz w:val="22"/>
          <w:szCs w:val="22"/>
        </w:rPr>
      </w:pPr>
    </w:p>
    <w:p w14:paraId="28C49143" w14:textId="77777777" w:rsidR="00B0302D" w:rsidRPr="00A86A1B" w:rsidRDefault="00A86A1B" w:rsidP="00C97EDF">
      <w:pPr>
        <w:rPr>
          <w:sz w:val="22"/>
          <w:szCs w:val="22"/>
        </w:rPr>
      </w:pPr>
      <w:r>
        <w:rPr>
          <w:b/>
          <w:sz w:val="22"/>
          <w:szCs w:val="22"/>
        </w:rPr>
        <w:t>Required Books</w:t>
      </w:r>
    </w:p>
    <w:p w14:paraId="28C49144" w14:textId="77777777" w:rsidR="00715288" w:rsidRPr="00D56BB3" w:rsidRDefault="00715288" w:rsidP="00C97EDF">
      <w:pPr>
        <w:rPr>
          <w:i/>
          <w:sz w:val="22"/>
          <w:szCs w:val="22"/>
        </w:rPr>
      </w:pPr>
    </w:p>
    <w:p w14:paraId="28C49145" w14:textId="77777777" w:rsidR="003E1341" w:rsidRPr="003A3174" w:rsidRDefault="003E1341" w:rsidP="00C41403">
      <w:pPr>
        <w:numPr>
          <w:ilvl w:val="0"/>
          <w:numId w:val="6"/>
        </w:numPr>
        <w:rPr>
          <w:sz w:val="22"/>
          <w:szCs w:val="22"/>
        </w:rPr>
      </w:pPr>
      <w:r>
        <w:rPr>
          <w:rStyle w:val="Emphasis"/>
        </w:rPr>
        <w:t xml:space="preserve">Social </w:t>
      </w:r>
      <w:r w:rsidRPr="00CF732A">
        <w:rPr>
          <w:rStyle w:val="Emphasis"/>
        </w:rPr>
        <w:t>Problems</w:t>
      </w:r>
      <w:r w:rsidR="00B75B50" w:rsidRPr="00CF732A">
        <w:t xml:space="preserve">, </w:t>
      </w:r>
      <w:r w:rsidR="00CF732A" w:rsidRPr="00CF732A">
        <w:t>13</w:t>
      </w:r>
      <w:r w:rsidR="00B75B50" w:rsidRPr="00CF732A">
        <w:rPr>
          <w:vertAlign w:val="superscript"/>
        </w:rPr>
        <w:t>th</w:t>
      </w:r>
      <w:r w:rsidR="00B75B50" w:rsidRPr="00CF732A">
        <w:t xml:space="preserve"> </w:t>
      </w:r>
      <w:r w:rsidR="000D4C68" w:rsidRPr="00CF732A">
        <w:t>e</w:t>
      </w:r>
      <w:r w:rsidR="00B75B50" w:rsidRPr="00CF732A">
        <w:t>dition</w:t>
      </w:r>
      <w:r w:rsidR="00CF732A">
        <w:t xml:space="preserve"> (2013)</w:t>
      </w:r>
      <w:r w:rsidR="00B75B50" w:rsidRPr="00CF732A">
        <w:t>,</w:t>
      </w:r>
      <w:r w:rsidRPr="00CF732A">
        <w:t xml:space="preserve"> by </w:t>
      </w:r>
      <w:r w:rsidR="00CF732A" w:rsidRPr="00CF732A">
        <w:rPr>
          <w:color w:val="484848"/>
          <w:shd w:val="clear" w:color="auto" w:fill="FFFFFF"/>
        </w:rPr>
        <w:t xml:space="preserve">D. Stanley Eitzen, Maxine Baca Zinn, </w:t>
      </w:r>
      <w:r w:rsidR="00CF732A">
        <w:rPr>
          <w:color w:val="484848"/>
          <w:shd w:val="clear" w:color="auto" w:fill="FFFFFF"/>
        </w:rPr>
        <w:t xml:space="preserve">and </w:t>
      </w:r>
      <w:r w:rsidR="00CF732A" w:rsidRPr="00CF732A">
        <w:rPr>
          <w:color w:val="484848"/>
          <w:shd w:val="clear" w:color="auto" w:fill="FFFFFF"/>
        </w:rPr>
        <w:t>Kelly Eitzen Smith</w:t>
      </w:r>
      <w:r w:rsidR="002F2B54">
        <w:rPr>
          <w:rStyle w:val="FootnoteReference"/>
        </w:rPr>
        <w:footnoteReference w:id="2"/>
      </w:r>
    </w:p>
    <w:p w14:paraId="28C49146" w14:textId="77777777" w:rsidR="00036432" w:rsidRDefault="00036432" w:rsidP="00036432">
      <w:pPr>
        <w:pBdr>
          <w:top w:val="single" w:sz="4" w:space="1" w:color="auto"/>
          <w:left w:val="single" w:sz="4" w:space="4" w:color="auto"/>
          <w:bottom w:val="single" w:sz="4" w:space="1" w:color="auto"/>
          <w:right w:val="single" w:sz="4" w:space="3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sectPr w:rsidR="00036432" w:rsidSect="00F93FE8">
          <w:footerReference w:type="default" r:id="rId10"/>
          <w:endnotePr>
            <w:numFmt w:val="decimal"/>
          </w:endnotePr>
          <w:pgSz w:w="12240" w:h="15840"/>
          <w:pgMar w:top="1440" w:right="1440" w:bottom="1440" w:left="1440" w:header="720" w:footer="720" w:gutter="0"/>
          <w:cols w:space="720"/>
          <w:docGrid w:linePitch="360"/>
        </w:sectPr>
      </w:pPr>
    </w:p>
    <w:p w14:paraId="28C49147" w14:textId="77777777" w:rsidR="006C197A" w:rsidRPr="00457850" w:rsidRDefault="006C197A" w:rsidP="006A38BC">
      <w:pPr>
        <w:pBdr>
          <w:top w:val="single" w:sz="4" w:space="1" w:color="auto"/>
          <w:left w:val="single" w:sz="4" w:space="5" w:color="auto"/>
          <w:bottom w:val="single" w:sz="4" w:space="1" w:color="auto"/>
          <w:right w:val="single" w:sz="4"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s>
        <w:spacing w:line="240" w:lineRule="atLeast"/>
        <w:ind w:right="-720"/>
        <w:jc w:val="center"/>
        <w:rPr>
          <w:b/>
          <w:sz w:val="22"/>
          <w:szCs w:val="22"/>
        </w:rPr>
      </w:pPr>
      <w:r w:rsidRPr="00457850">
        <w:rPr>
          <w:b/>
          <w:sz w:val="22"/>
          <w:szCs w:val="22"/>
        </w:rPr>
        <w:lastRenderedPageBreak/>
        <w:t>COURSE OUTLINE</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5"/>
        <w:gridCol w:w="4860"/>
        <w:gridCol w:w="1080"/>
        <w:gridCol w:w="2970"/>
      </w:tblGrid>
      <w:tr w:rsidR="00AC5072" w:rsidRPr="00457850" w14:paraId="28C4914C" w14:textId="77777777" w:rsidTr="00721F67">
        <w:tc>
          <w:tcPr>
            <w:tcW w:w="1375" w:type="dxa"/>
          </w:tcPr>
          <w:p w14:paraId="28C49148" w14:textId="77777777" w:rsidR="00AC5072" w:rsidRPr="00457850" w:rsidRDefault="00AC5072" w:rsidP="00645476">
            <w:pPr>
              <w:pStyle w:val="NormalWeb"/>
              <w:jc w:val="center"/>
              <w:rPr>
                <w:b/>
                <w:bCs/>
                <w:sz w:val="22"/>
                <w:szCs w:val="22"/>
              </w:rPr>
            </w:pPr>
            <w:r w:rsidRPr="00457850">
              <w:rPr>
                <w:b/>
                <w:bCs/>
                <w:sz w:val="22"/>
                <w:szCs w:val="22"/>
              </w:rPr>
              <w:t>Week</w:t>
            </w:r>
          </w:p>
        </w:tc>
        <w:tc>
          <w:tcPr>
            <w:tcW w:w="4860" w:type="dxa"/>
          </w:tcPr>
          <w:p w14:paraId="28C49149" w14:textId="77777777" w:rsidR="00AC5072" w:rsidRPr="00457850" w:rsidRDefault="00AC5072" w:rsidP="00645476">
            <w:pPr>
              <w:pStyle w:val="NormalWeb"/>
              <w:rPr>
                <w:b/>
                <w:bCs/>
                <w:sz w:val="22"/>
                <w:szCs w:val="22"/>
              </w:rPr>
            </w:pPr>
          </w:p>
        </w:tc>
        <w:tc>
          <w:tcPr>
            <w:tcW w:w="1080" w:type="dxa"/>
            <w:tcBorders>
              <w:bottom w:val="single" w:sz="4" w:space="0" w:color="auto"/>
            </w:tcBorders>
          </w:tcPr>
          <w:p w14:paraId="28C4914A" w14:textId="77777777" w:rsidR="00AC5072" w:rsidRPr="00457850" w:rsidRDefault="00AC5072" w:rsidP="00721F67">
            <w:pPr>
              <w:pStyle w:val="NormalWeb"/>
              <w:jc w:val="center"/>
              <w:rPr>
                <w:b/>
                <w:bCs/>
                <w:sz w:val="22"/>
                <w:szCs w:val="22"/>
              </w:rPr>
            </w:pPr>
            <w:r w:rsidRPr="00457850">
              <w:rPr>
                <w:b/>
                <w:bCs/>
                <w:sz w:val="22"/>
                <w:szCs w:val="22"/>
              </w:rPr>
              <w:t>Reading</w:t>
            </w:r>
            <w:r>
              <w:rPr>
                <w:b/>
                <w:bCs/>
                <w:sz w:val="22"/>
                <w:szCs w:val="22"/>
              </w:rPr>
              <w:t xml:space="preserve"> </w:t>
            </w:r>
          </w:p>
        </w:tc>
        <w:tc>
          <w:tcPr>
            <w:tcW w:w="2970" w:type="dxa"/>
            <w:tcBorders>
              <w:bottom w:val="single" w:sz="4" w:space="0" w:color="auto"/>
            </w:tcBorders>
          </w:tcPr>
          <w:p w14:paraId="28C4914B" w14:textId="77777777" w:rsidR="00AC5072" w:rsidRPr="00457850" w:rsidRDefault="00AC5072" w:rsidP="006C5FF5">
            <w:pPr>
              <w:pStyle w:val="NormalWeb"/>
              <w:jc w:val="center"/>
              <w:rPr>
                <w:b/>
                <w:bCs/>
                <w:sz w:val="22"/>
                <w:szCs w:val="22"/>
              </w:rPr>
            </w:pPr>
            <w:r>
              <w:rPr>
                <w:b/>
                <w:bCs/>
                <w:sz w:val="22"/>
                <w:szCs w:val="22"/>
              </w:rPr>
              <w:t>Evaluation</w:t>
            </w:r>
          </w:p>
        </w:tc>
      </w:tr>
      <w:tr w:rsidR="0085338D" w:rsidRPr="00457850" w14:paraId="28C49152" w14:textId="77777777" w:rsidTr="0085338D">
        <w:trPr>
          <w:trHeight w:hRule="exact" w:val="613"/>
        </w:trPr>
        <w:tc>
          <w:tcPr>
            <w:tcW w:w="1375" w:type="dxa"/>
            <w:tcBorders>
              <w:bottom w:val="single" w:sz="4" w:space="0" w:color="auto"/>
            </w:tcBorders>
            <w:vAlign w:val="center"/>
          </w:tcPr>
          <w:p w14:paraId="28C4914D" w14:textId="77777777" w:rsidR="0085338D" w:rsidRDefault="0085338D" w:rsidP="0085338D">
            <w:pPr>
              <w:pStyle w:val="NormalWeb"/>
              <w:spacing w:before="0" w:beforeAutospacing="0" w:after="0" w:afterAutospacing="0"/>
              <w:jc w:val="center"/>
              <w:rPr>
                <w:sz w:val="20"/>
                <w:szCs w:val="20"/>
              </w:rPr>
            </w:pPr>
            <w:r>
              <w:rPr>
                <w:sz w:val="20"/>
                <w:szCs w:val="20"/>
              </w:rPr>
              <w:t>1</w:t>
            </w:r>
          </w:p>
          <w:p w14:paraId="28C4914E" w14:textId="77777777" w:rsidR="0085338D" w:rsidRDefault="0085338D" w:rsidP="0085338D">
            <w:pPr>
              <w:pStyle w:val="NormalWeb"/>
              <w:spacing w:before="0" w:beforeAutospacing="0" w:after="0" w:afterAutospacing="0"/>
              <w:jc w:val="center"/>
              <w:rPr>
                <w:sz w:val="20"/>
                <w:szCs w:val="20"/>
              </w:rPr>
            </w:pPr>
            <w:r w:rsidRPr="001C0967">
              <w:rPr>
                <w:sz w:val="20"/>
                <w:szCs w:val="20"/>
              </w:rPr>
              <w:t>(</w:t>
            </w:r>
            <w:r>
              <w:rPr>
                <w:sz w:val="20"/>
                <w:szCs w:val="20"/>
              </w:rPr>
              <w:t>8</w:t>
            </w:r>
            <w:r w:rsidRPr="001C0967">
              <w:rPr>
                <w:sz w:val="20"/>
                <w:szCs w:val="20"/>
              </w:rPr>
              <w:t>/</w:t>
            </w:r>
            <w:r>
              <w:rPr>
                <w:sz w:val="20"/>
                <w:szCs w:val="20"/>
              </w:rPr>
              <w:t>31-9/2</w:t>
            </w:r>
            <w:r w:rsidRPr="001C0967">
              <w:rPr>
                <w:sz w:val="20"/>
                <w:szCs w:val="20"/>
              </w:rPr>
              <w:t>)</w:t>
            </w:r>
          </w:p>
        </w:tc>
        <w:tc>
          <w:tcPr>
            <w:tcW w:w="4860" w:type="dxa"/>
            <w:tcBorders>
              <w:bottom w:val="single" w:sz="4" w:space="0" w:color="auto"/>
            </w:tcBorders>
            <w:vAlign w:val="center"/>
          </w:tcPr>
          <w:p w14:paraId="28C4914F" w14:textId="77777777" w:rsidR="0085338D" w:rsidRPr="00457850" w:rsidRDefault="0085338D" w:rsidP="0085338D">
            <w:pPr>
              <w:pStyle w:val="NormalWeb"/>
              <w:rPr>
                <w:sz w:val="22"/>
                <w:szCs w:val="22"/>
              </w:rPr>
            </w:pPr>
            <w:r w:rsidRPr="00457850">
              <w:rPr>
                <w:sz w:val="22"/>
                <w:szCs w:val="22"/>
              </w:rPr>
              <w:t xml:space="preserve">INTRODUCTIONS, SYLLABUS </w:t>
            </w:r>
            <w:r>
              <w:rPr>
                <w:sz w:val="22"/>
                <w:szCs w:val="22"/>
              </w:rPr>
              <w:t xml:space="preserve">AND </w:t>
            </w:r>
            <w:r w:rsidRPr="00457850">
              <w:rPr>
                <w:sz w:val="22"/>
                <w:szCs w:val="22"/>
              </w:rPr>
              <w:t>BLACKBOARD REVIEW</w:t>
            </w:r>
          </w:p>
        </w:tc>
        <w:tc>
          <w:tcPr>
            <w:tcW w:w="1080" w:type="dxa"/>
            <w:tcBorders>
              <w:bottom w:val="single" w:sz="4" w:space="0" w:color="auto"/>
            </w:tcBorders>
            <w:vAlign w:val="center"/>
          </w:tcPr>
          <w:p w14:paraId="28C49150" w14:textId="77777777" w:rsidR="0085338D" w:rsidRDefault="0085338D" w:rsidP="0085338D">
            <w:pPr>
              <w:pStyle w:val="NormalWeb"/>
              <w:jc w:val="center"/>
              <w:rPr>
                <w:b/>
                <w:sz w:val="22"/>
                <w:szCs w:val="22"/>
              </w:rPr>
            </w:pPr>
          </w:p>
        </w:tc>
        <w:tc>
          <w:tcPr>
            <w:tcW w:w="2970" w:type="dxa"/>
            <w:vAlign w:val="center"/>
          </w:tcPr>
          <w:p w14:paraId="28C49151" w14:textId="77777777" w:rsidR="0085338D" w:rsidRDefault="0085338D" w:rsidP="0085338D">
            <w:pPr>
              <w:pStyle w:val="NormalWeb"/>
              <w:spacing w:before="0" w:beforeAutospacing="0" w:after="0" w:afterAutospacing="0"/>
              <w:jc w:val="center"/>
              <w:rPr>
                <w:b/>
                <w:sz w:val="22"/>
                <w:szCs w:val="22"/>
              </w:rPr>
            </w:pPr>
          </w:p>
        </w:tc>
      </w:tr>
      <w:tr w:rsidR="0085338D" w:rsidRPr="00457850" w14:paraId="28C49158" w14:textId="77777777" w:rsidTr="0085338D">
        <w:trPr>
          <w:trHeight w:hRule="exact" w:val="613"/>
        </w:trPr>
        <w:tc>
          <w:tcPr>
            <w:tcW w:w="1375" w:type="dxa"/>
            <w:tcBorders>
              <w:bottom w:val="single" w:sz="4" w:space="0" w:color="auto"/>
            </w:tcBorders>
            <w:vAlign w:val="center"/>
          </w:tcPr>
          <w:p w14:paraId="28C49153" w14:textId="77777777" w:rsidR="0085338D" w:rsidRDefault="0085338D" w:rsidP="0085338D">
            <w:pPr>
              <w:pStyle w:val="NormalWeb"/>
              <w:spacing w:before="0" w:beforeAutospacing="0" w:after="0" w:afterAutospacing="0"/>
              <w:jc w:val="center"/>
              <w:rPr>
                <w:sz w:val="20"/>
                <w:szCs w:val="20"/>
              </w:rPr>
            </w:pPr>
            <w:r>
              <w:rPr>
                <w:sz w:val="20"/>
                <w:szCs w:val="20"/>
              </w:rPr>
              <w:t>2</w:t>
            </w:r>
          </w:p>
          <w:p w14:paraId="28C49154" w14:textId="77777777" w:rsidR="0085338D" w:rsidRDefault="0085338D" w:rsidP="0085338D">
            <w:pPr>
              <w:pStyle w:val="NormalWeb"/>
              <w:spacing w:before="0" w:beforeAutospacing="0" w:after="0" w:afterAutospacing="0"/>
              <w:jc w:val="center"/>
              <w:rPr>
                <w:sz w:val="20"/>
                <w:szCs w:val="20"/>
              </w:rPr>
            </w:pPr>
            <w:r w:rsidRPr="001C0967">
              <w:rPr>
                <w:sz w:val="20"/>
                <w:szCs w:val="20"/>
              </w:rPr>
              <w:t>(</w:t>
            </w:r>
            <w:r>
              <w:rPr>
                <w:sz w:val="20"/>
                <w:szCs w:val="20"/>
              </w:rPr>
              <w:t>9/3-9/9</w:t>
            </w:r>
            <w:r w:rsidRPr="001C0967">
              <w:rPr>
                <w:sz w:val="20"/>
                <w:szCs w:val="20"/>
              </w:rPr>
              <w:t>)</w:t>
            </w:r>
          </w:p>
        </w:tc>
        <w:tc>
          <w:tcPr>
            <w:tcW w:w="4860" w:type="dxa"/>
            <w:tcBorders>
              <w:bottom w:val="single" w:sz="4" w:space="0" w:color="auto"/>
            </w:tcBorders>
            <w:vAlign w:val="center"/>
          </w:tcPr>
          <w:p w14:paraId="28C49155" w14:textId="77777777" w:rsidR="0085338D" w:rsidRPr="006A38BC" w:rsidRDefault="0085338D" w:rsidP="0085338D">
            <w:pPr>
              <w:pStyle w:val="NormalWeb"/>
              <w:rPr>
                <w:sz w:val="22"/>
                <w:szCs w:val="22"/>
              </w:rPr>
            </w:pPr>
            <w:r w:rsidRPr="00457850">
              <w:rPr>
                <w:sz w:val="22"/>
                <w:szCs w:val="22"/>
              </w:rPr>
              <w:t xml:space="preserve">STUDYING SOCIAL PROBLEMS </w:t>
            </w:r>
          </w:p>
        </w:tc>
        <w:tc>
          <w:tcPr>
            <w:tcW w:w="1080" w:type="dxa"/>
            <w:tcBorders>
              <w:bottom w:val="single" w:sz="4" w:space="0" w:color="auto"/>
            </w:tcBorders>
            <w:vAlign w:val="center"/>
          </w:tcPr>
          <w:p w14:paraId="28C49156" w14:textId="77777777" w:rsidR="0085338D" w:rsidRPr="00457850" w:rsidRDefault="0085338D" w:rsidP="0085338D">
            <w:pPr>
              <w:pStyle w:val="NormalWeb"/>
              <w:jc w:val="center"/>
              <w:rPr>
                <w:b/>
                <w:sz w:val="22"/>
                <w:szCs w:val="22"/>
              </w:rPr>
            </w:pPr>
            <w:r>
              <w:rPr>
                <w:b/>
                <w:sz w:val="22"/>
                <w:szCs w:val="22"/>
              </w:rPr>
              <w:t>1</w:t>
            </w:r>
          </w:p>
        </w:tc>
        <w:tc>
          <w:tcPr>
            <w:tcW w:w="2970" w:type="dxa"/>
            <w:vAlign w:val="center"/>
          </w:tcPr>
          <w:p w14:paraId="28C49157" w14:textId="77777777" w:rsidR="0085338D" w:rsidRDefault="0085338D" w:rsidP="0085338D">
            <w:pPr>
              <w:pStyle w:val="NormalWeb"/>
              <w:spacing w:before="0" w:beforeAutospacing="0" w:after="0" w:afterAutospacing="0"/>
              <w:jc w:val="center"/>
              <w:rPr>
                <w:b/>
                <w:sz w:val="22"/>
                <w:szCs w:val="22"/>
              </w:rPr>
            </w:pPr>
          </w:p>
        </w:tc>
      </w:tr>
      <w:tr w:rsidR="0085338D" w:rsidRPr="00457850" w14:paraId="28C4915E" w14:textId="77777777" w:rsidTr="0085338D">
        <w:trPr>
          <w:trHeight w:hRule="exact" w:val="613"/>
        </w:trPr>
        <w:tc>
          <w:tcPr>
            <w:tcW w:w="1375" w:type="dxa"/>
            <w:tcBorders>
              <w:bottom w:val="single" w:sz="4" w:space="0" w:color="auto"/>
            </w:tcBorders>
            <w:vAlign w:val="center"/>
          </w:tcPr>
          <w:p w14:paraId="28C49159" w14:textId="77777777" w:rsidR="0085338D" w:rsidRDefault="0085338D" w:rsidP="0085338D">
            <w:pPr>
              <w:pStyle w:val="NormalWeb"/>
              <w:spacing w:before="0" w:beforeAutospacing="0" w:after="0" w:afterAutospacing="0"/>
              <w:jc w:val="center"/>
              <w:rPr>
                <w:sz w:val="20"/>
                <w:szCs w:val="20"/>
              </w:rPr>
            </w:pPr>
            <w:r>
              <w:rPr>
                <w:sz w:val="20"/>
                <w:szCs w:val="20"/>
              </w:rPr>
              <w:t>3</w:t>
            </w:r>
          </w:p>
          <w:p w14:paraId="28C4915A" w14:textId="77777777" w:rsidR="0085338D" w:rsidRDefault="0085338D" w:rsidP="0085338D">
            <w:pPr>
              <w:pStyle w:val="NormalWeb"/>
              <w:spacing w:before="0" w:beforeAutospacing="0" w:after="0" w:afterAutospacing="0"/>
              <w:jc w:val="center"/>
              <w:rPr>
                <w:sz w:val="20"/>
                <w:szCs w:val="20"/>
              </w:rPr>
            </w:pPr>
            <w:r w:rsidRPr="001C0967">
              <w:rPr>
                <w:sz w:val="20"/>
                <w:szCs w:val="20"/>
              </w:rPr>
              <w:t>(</w:t>
            </w:r>
            <w:r>
              <w:rPr>
                <w:sz w:val="20"/>
                <w:szCs w:val="20"/>
              </w:rPr>
              <w:t>9/10-9/16</w:t>
            </w:r>
            <w:r w:rsidRPr="001C0967">
              <w:rPr>
                <w:sz w:val="20"/>
                <w:szCs w:val="20"/>
              </w:rPr>
              <w:t>)</w:t>
            </w:r>
          </w:p>
        </w:tc>
        <w:tc>
          <w:tcPr>
            <w:tcW w:w="4860" w:type="dxa"/>
            <w:tcBorders>
              <w:bottom w:val="single" w:sz="4" w:space="0" w:color="auto"/>
            </w:tcBorders>
            <w:vAlign w:val="center"/>
          </w:tcPr>
          <w:p w14:paraId="28C4915B" w14:textId="77777777" w:rsidR="0085338D" w:rsidRPr="00457850" w:rsidRDefault="0085338D" w:rsidP="0085338D">
            <w:pPr>
              <w:pStyle w:val="NormalWeb"/>
              <w:spacing w:before="0" w:beforeAutospacing="0" w:after="0" w:afterAutospacing="0"/>
              <w:rPr>
                <w:sz w:val="22"/>
                <w:szCs w:val="22"/>
              </w:rPr>
            </w:pPr>
            <w:r>
              <w:rPr>
                <w:sz w:val="22"/>
                <w:szCs w:val="22"/>
              </w:rPr>
              <w:t>WEALTH AND POWER</w:t>
            </w:r>
          </w:p>
        </w:tc>
        <w:tc>
          <w:tcPr>
            <w:tcW w:w="1080" w:type="dxa"/>
            <w:tcBorders>
              <w:bottom w:val="single" w:sz="4" w:space="0" w:color="auto"/>
            </w:tcBorders>
            <w:vAlign w:val="center"/>
          </w:tcPr>
          <w:p w14:paraId="28C4915C" w14:textId="77777777" w:rsidR="0085338D" w:rsidRPr="00CF21F1" w:rsidRDefault="0085338D" w:rsidP="0085338D">
            <w:pPr>
              <w:pStyle w:val="NormalWeb"/>
              <w:spacing w:before="0" w:beforeAutospacing="0" w:after="0" w:afterAutospacing="0"/>
              <w:jc w:val="center"/>
              <w:rPr>
                <w:b/>
                <w:sz w:val="22"/>
                <w:szCs w:val="22"/>
              </w:rPr>
            </w:pPr>
            <w:r>
              <w:rPr>
                <w:b/>
                <w:sz w:val="22"/>
                <w:szCs w:val="22"/>
              </w:rPr>
              <w:t>2</w:t>
            </w:r>
          </w:p>
        </w:tc>
        <w:tc>
          <w:tcPr>
            <w:tcW w:w="2970" w:type="dxa"/>
            <w:vAlign w:val="center"/>
          </w:tcPr>
          <w:p w14:paraId="28C4915D" w14:textId="77777777" w:rsidR="0085338D" w:rsidRDefault="0085338D" w:rsidP="0085338D">
            <w:pPr>
              <w:pStyle w:val="NormalWeb"/>
              <w:spacing w:before="0" w:beforeAutospacing="0" w:after="0" w:afterAutospacing="0"/>
              <w:jc w:val="center"/>
              <w:rPr>
                <w:b/>
                <w:sz w:val="22"/>
                <w:szCs w:val="22"/>
              </w:rPr>
            </w:pPr>
          </w:p>
        </w:tc>
      </w:tr>
      <w:tr w:rsidR="0085338D" w:rsidRPr="00457850" w14:paraId="28C49164" w14:textId="77777777" w:rsidTr="0085338D">
        <w:trPr>
          <w:trHeight w:hRule="exact" w:val="613"/>
        </w:trPr>
        <w:tc>
          <w:tcPr>
            <w:tcW w:w="1375" w:type="dxa"/>
            <w:tcBorders>
              <w:bottom w:val="single" w:sz="4" w:space="0" w:color="auto"/>
            </w:tcBorders>
            <w:vAlign w:val="center"/>
          </w:tcPr>
          <w:p w14:paraId="28C4915F" w14:textId="77777777" w:rsidR="0085338D" w:rsidRDefault="0085338D" w:rsidP="0085338D">
            <w:pPr>
              <w:pStyle w:val="NormalWeb"/>
              <w:spacing w:before="0" w:beforeAutospacing="0" w:after="0" w:afterAutospacing="0"/>
              <w:jc w:val="center"/>
              <w:rPr>
                <w:sz w:val="20"/>
                <w:szCs w:val="20"/>
              </w:rPr>
            </w:pPr>
            <w:r>
              <w:rPr>
                <w:sz w:val="20"/>
                <w:szCs w:val="20"/>
              </w:rPr>
              <w:t>4</w:t>
            </w:r>
          </w:p>
          <w:p w14:paraId="28C49160" w14:textId="77777777" w:rsidR="0085338D" w:rsidRDefault="0085338D" w:rsidP="0085338D">
            <w:pPr>
              <w:pStyle w:val="NormalWeb"/>
              <w:spacing w:before="0" w:beforeAutospacing="0" w:after="0" w:afterAutospacing="0"/>
              <w:jc w:val="center"/>
              <w:rPr>
                <w:bCs/>
                <w:sz w:val="20"/>
                <w:szCs w:val="20"/>
              </w:rPr>
            </w:pPr>
            <w:r w:rsidRPr="001C0967">
              <w:rPr>
                <w:sz w:val="20"/>
                <w:szCs w:val="20"/>
              </w:rPr>
              <w:t>(</w:t>
            </w:r>
            <w:r>
              <w:rPr>
                <w:sz w:val="20"/>
                <w:szCs w:val="20"/>
              </w:rPr>
              <w:t>9/17-9/23</w:t>
            </w:r>
            <w:r w:rsidRPr="001C0967">
              <w:rPr>
                <w:sz w:val="20"/>
                <w:szCs w:val="20"/>
              </w:rPr>
              <w:t>)</w:t>
            </w:r>
          </w:p>
        </w:tc>
        <w:tc>
          <w:tcPr>
            <w:tcW w:w="4860" w:type="dxa"/>
            <w:tcBorders>
              <w:bottom w:val="single" w:sz="4" w:space="0" w:color="auto"/>
            </w:tcBorders>
            <w:vAlign w:val="center"/>
          </w:tcPr>
          <w:p w14:paraId="28C49161" w14:textId="77777777" w:rsidR="0085338D" w:rsidRPr="00EC61FA" w:rsidRDefault="0085338D" w:rsidP="0085338D">
            <w:pPr>
              <w:pStyle w:val="NormalWeb"/>
              <w:spacing w:before="0" w:beforeAutospacing="0" w:after="0" w:afterAutospacing="0"/>
              <w:rPr>
                <w:sz w:val="22"/>
                <w:szCs w:val="22"/>
              </w:rPr>
            </w:pPr>
            <w:r>
              <w:rPr>
                <w:sz w:val="22"/>
                <w:szCs w:val="22"/>
              </w:rPr>
              <w:t xml:space="preserve">WORLD POPULATION AND GLOBAL </w:t>
            </w:r>
            <w:r w:rsidRPr="00457850">
              <w:rPr>
                <w:sz w:val="22"/>
                <w:szCs w:val="22"/>
              </w:rPr>
              <w:t xml:space="preserve">INEQUALITY </w:t>
            </w:r>
          </w:p>
        </w:tc>
        <w:tc>
          <w:tcPr>
            <w:tcW w:w="1080" w:type="dxa"/>
            <w:tcBorders>
              <w:bottom w:val="single" w:sz="4" w:space="0" w:color="auto"/>
            </w:tcBorders>
            <w:vAlign w:val="center"/>
          </w:tcPr>
          <w:p w14:paraId="28C49162" w14:textId="77777777" w:rsidR="0085338D" w:rsidRDefault="0085338D" w:rsidP="0085338D">
            <w:pPr>
              <w:pStyle w:val="NormalWeb"/>
              <w:spacing w:before="0" w:beforeAutospacing="0" w:after="0" w:afterAutospacing="0"/>
              <w:jc w:val="center"/>
              <w:rPr>
                <w:b/>
                <w:sz w:val="22"/>
                <w:szCs w:val="22"/>
              </w:rPr>
            </w:pPr>
            <w:r>
              <w:rPr>
                <w:b/>
                <w:sz w:val="22"/>
                <w:szCs w:val="22"/>
              </w:rPr>
              <w:t>3</w:t>
            </w:r>
          </w:p>
        </w:tc>
        <w:tc>
          <w:tcPr>
            <w:tcW w:w="2970" w:type="dxa"/>
            <w:vAlign w:val="center"/>
          </w:tcPr>
          <w:p w14:paraId="28C49163" w14:textId="77777777" w:rsidR="0085338D" w:rsidRDefault="0085338D" w:rsidP="0085338D">
            <w:pPr>
              <w:pStyle w:val="NormalWeb"/>
              <w:spacing w:before="0" w:beforeAutospacing="0" w:after="0" w:afterAutospacing="0"/>
              <w:jc w:val="center"/>
              <w:rPr>
                <w:b/>
                <w:sz w:val="22"/>
                <w:szCs w:val="22"/>
              </w:rPr>
            </w:pPr>
          </w:p>
        </w:tc>
      </w:tr>
      <w:tr w:rsidR="0085338D" w:rsidRPr="00457850" w14:paraId="28C4916A" w14:textId="77777777" w:rsidTr="0085338D">
        <w:trPr>
          <w:trHeight w:hRule="exact" w:val="613"/>
        </w:trPr>
        <w:tc>
          <w:tcPr>
            <w:tcW w:w="1375" w:type="dxa"/>
            <w:tcBorders>
              <w:bottom w:val="single" w:sz="4" w:space="0" w:color="auto"/>
            </w:tcBorders>
            <w:vAlign w:val="center"/>
          </w:tcPr>
          <w:p w14:paraId="28C49165" w14:textId="77777777" w:rsidR="0085338D" w:rsidRDefault="0085338D" w:rsidP="0085338D">
            <w:pPr>
              <w:pStyle w:val="NormalWeb"/>
              <w:spacing w:before="0" w:beforeAutospacing="0" w:after="0" w:afterAutospacing="0"/>
              <w:jc w:val="center"/>
              <w:rPr>
                <w:bCs/>
                <w:sz w:val="20"/>
                <w:szCs w:val="20"/>
              </w:rPr>
            </w:pPr>
            <w:r>
              <w:rPr>
                <w:bCs/>
                <w:sz w:val="20"/>
                <w:szCs w:val="20"/>
              </w:rPr>
              <w:t>5</w:t>
            </w:r>
          </w:p>
          <w:p w14:paraId="28C49166" w14:textId="77777777" w:rsidR="0085338D" w:rsidRDefault="0085338D" w:rsidP="0085338D">
            <w:pPr>
              <w:pStyle w:val="NormalWeb"/>
              <w:spacing w:before="0" w:beforeAutospacing="0" w:after="0" w:afterAutospacing="0"/>
              <w:jc w:val="center"/>
              <w:rPr>
                <w:bCs/>
                <w:sz w:val="20"/>
                <w:szCs w:val="20"/>
              </w:rPr>
            </w:pPr>
            <w:r w:rsidRPr="001C0967">
              <w:rPr>
                <w:bCs/>
                <w:sz w:val="20"/>
                <w:szCs w:val="20"/>
              </w:rPr>
              <w:t>(</w:t>
            </w:r>
            <w:r>
              <w:rPr>
                <w:bCs/>
                <w:sz w:val="20"/>
                <w:szCs w:val="20"/>
              </w:rPr>
              <w:t>9</w:t>
            </w:r>
            <w:r w:rsidRPr="001C0967">
              <w:rPr>
                <w:bCs/>
                <w:sz w:val="20"/>
                <w:szCs w:val="20"/>
              </w:rPr>
              <w:t>/</w:t>
            </w:r>
            <w:r>
              <w:rPr>
                <w:bCs/>
                <w:sz w:val="20"/>
                <w:szCs w:val="20"/>
              </w:rPr>
              <w:t>24</w:t>
            </w:r>
            <w:r w:rsidRPr="001C0967">
              <w:rPr>
                <w:bCs/>
                <w:sz w:val="20"/>
                <w:szCs w:val="20"/>
              </w:rPr>
              <w:t>-</w:t>
            </w:r>
            <w:r>
              <w:rPr>
                <w:bCs/>
                <w:sz w:val="20"/>
                <w:szCs w:val="20"/>
              </w:rPr>
              <w:t>9/30</w:t>
            </w:r>
            <w:r w:rsidRPr="001C0967">
              <w:rPr>
                <w:bCs/>
                <w:sz w:val="20"/>
                <w:szCs w:val="20"/>
              </w:rPr>
              <w:t>)</w:t>
            </w:r>
          </w:p>
        </w:tc>
        <w:tc>
          <w:tcPr>
            <w:tcW w:w="4860" w:type="dxa"/>
            <w:tcBorders>
              <w:bottom w:val="single" w:sz="4" w:space="0" w:color="auto"/>
            </w:tcBorders>
            <w:vAlign w:val="center"/>
          </w:tcPr>
          <w:p w14:paraId="28C49167" w14:textId="77777777" w:rsidR="0085338D" w:rsidRPr="00EC61FA" w:rsidRDefault="0085338D" w:rsidP="0085338D">
            <w:pPr>
              <w:pStyle w:val="NormalWeb"/>
              <w:spacing w:before="0" w:beforeAutospacing="0" w:after="0" w:afterAutospacing="0"/>
              <w:rPr>
                <w:sz w:val="22"/>
                <w:szCs w:val="22"/>
              </w:rPr>
            </w:pPr>
            <w:r>
              <w:rPr>
                <w:sz w:val="22"/>
                <w:szCs w:val="22"/>
              </w:rPr>
              <w:t>DEMOGRAPHIC CHANGES IN THE US</w:t>
            </w:r>
          </w:p>
        </w:tc>
        <w:tc>
          <w:tcPr>
            <w:tcW w:w="1080" w:type="dxa"/>
            <w:tcBorders>
              <w:bottom w:val="single" w:sz="4" w:space="0" w:color="auto"/>
            </w:tcBorders>
            <w:vAlign w:val="center"/>
          </w:tcPr>
          <w:p w14:paraId="28C49168" w14:textId="77777777" w:rsidR="0085338D" w:rsidRDefault="0085338D" w:rsidP="0085338D">
            <w:pPr>
              <w:pStyle w:val="NormalWeb"/>
              <w:spacing w:before="0" w:beforeAutospacing="0" w:after="0" w:afterAutospacing="0"/>
              <w:jc w:val="center"/>
              <w:rPr>
                <w:b/>
                <w:sz w:val="22"/>
                <w:szCs w:val="22"/>
              </w:rPr>
            </w:pPr>
            <w:r>
              <w:rPr>
                <w:b/>
                <w:sz w:val="22"/>
                <w:szCs w:val="22"/>
              </w:rPr>
              <w:t>5</w:t>
            </w:r>
          </w:p>
        </w:tc>
        <w:tc>
          <w:tcPr>
            <w:tcW w:w="2970" w:type="dxa"/>
            <w:vAlign w:val="center"/>
          </w:tcPr>
          <w:p w14:paraId="28C49169" w14:textId="77777777" w:rsidR="0085338D" w:rsidRDefault="0085338D" w:rsidP="0085338D">
            <w:pPr>
              <w:pStyle w:val="NormalWeb"/>
              <w:spacing w:before="0" w:beforeAutospacing="0" w:after="0" w:afterAutospacing="0"/>
              <w:jc w:val="center"/>
              <w:rPr>
                <w:b/>
                <w:sz w:val="22"/>
                <w:szCs w:val="22"/>
              </w:rPr>
            </w:pPr>
          </w:p>
        </w:tc>
      </w:tr>
      <w:tr w:rsidR="0085338D" w:rsidRPr="00457850" w14:paraId="28C49170" w14:textId="77777777" w:rsidTr="0085338D">
        <w:trPr>
          <w:trHeight w:hRule="exact" w:val="613"/>
        </w:trPr>
        <w:tc>
          <w:tcPr>
            <w:tcW w:w="1375" w:type="dxa"/>
            <w:tcBorders>
              <w:bottom w:val="single" w:sz="4" w:space="0" w:color="auto"/>
            </w:tcBorders>
            <w:vAlign w:val="center"/>
          </w:tcPr>
          <w:p w14:paraId="28C4916B" w14:textId="77777777" w:rsidR="0085338D" w:rsidRDefault="0085338D" w:rsidP="0085338D">
            <w:pPr>
              <w:pStyle w:val="NormalWeb"/>
              <w:spacing w:before="0" w:beforeAutospacing="0" w:after="0" w:afterAutospacing="0"/>
              <w:jc w:val="center"/>
              <w:rPr>
                <w:bCs/>
                <w:sz w:val="20"/>
                <w:szCs w:val="20"/>
              </w:rPr>
            </w:pPr>
            <w:r>
              <w:rPr>
                <w:bCs/>
                <w:sz w:val="20"/>
                <w:szCs w:val="20"/>
              </w:rPr>
              <w:t>6</w:t>
            </w:r>
          </w:p>
          <w:p w14:paraId="28C4916C" w14:textId="77777777" w:rsidR="0085338D" w:rsidRDefault="0085338D" w:rsidP="0085338D">
            <w:pPr>
              <w:pStyle w:val="NormalWeb"/>
              <w:spacing w:before="0" w:beforeAutospacing="0" w:after="0" w:afterAutospacing="0"/>
              <w:jc w:val="center"/>
              <w:rPr>
                <w:bCs/>
                <w:sz w:val="20"/>
                <w:szCs w:val="20"/>
              </w:rPr>
            </w:pPr>
            <w:r w:rsidRPr="001C0967">
              <w:rPr>
                <w:bCs/>
                <w:sz w:val="20"/>
                <w:szCs w:val="20"/>
              </w:rPr>
              <w:t>(</w:t>
            </w:r>
            <w:r>
              <w:rPr>
                <w:bCs/>
                <w:sz w:val="20"/>
                <w:szCs w:val="20"/>
              </w:rPr>
              <w:t>10</w:t>
            </w:r>
            <w:r w:rsidRPr="001C0967">
              <w:rPr>
                <w:bCs/>
                <w:sz w:val="20"/>
                <w:szCs w:val="20"/>
              </w:rPr>
              <w:t>/</w:t>
            </w:r>
            <w:r>
              <w:rPr>
                <w:bCs/>
                <w:sz w:val="20"/>
                <w:szCs w:val="20"/>
              </w:rPr>
              <w:t>1</w:t>
            </w:r>
            <w:r w:rsidRPr="001C0967">
              <w:rPr>
                <w:bCs/>
                <w:sz w:val="20"/>
                <w:szCs w:val="20"/>
              </w:rPr>
              <w:t>-1</w:t>
            </w:r>
            <w:r>
              <w:rPr>
                <w:bCs/>
                <w:sz w:val="20"/>
                <w:szCs w:val="20"/>
              </w:rPr>
              <w:t>0/7</w:t>
            </w:r>
            <w:r w:rsidRPr="001C0967">
              <w:rPr>
                <w:bCs/>
                <w:sz w:val="20"/>
                <w:szCs w:val="20"/>
              </w:rPr>
              <w:t>)</w:t>
            </w:r>
          </w:p>
        </w:tc>
        <w:tc>
          <w:tcPr>
            <w:tcW w:w="4860" w:type="dxa"/>
            <w:tcBorders>
              <w:bottom w:val="single" w:sz="4" w:space="0" w:color="auto"/>
            </w:tcBorders>
            <w:vAlign w:val="center"/>
          </w:tcPr>
          <w:p w14:paraId="28C4916D" w14:textId="77777777" w:rsidR="0085338D" w:rsidRDefault="0085338D" w:rsidP="0085338D">
            <w:pPr>
              <w:pStyle w:val="NormalWeb"/>
              <w:spacing w:before="0" w:beforeAutospacing="0" w:after="0" w:afterAutospacing="0"/>
              <w:rPr>
                <w:sz w:val="22"/>
                <w:szCs w:val="22"/>
              </w:rPr>
            </w:pPr>
            <w:r>
              <w:rPr>
                <w:sz w:val="22"/>
                <w:szCs w:val="22"/>
              </w:rPr>
              <w:t>PROBLEMS OF PLACE</w:t>
            </w:r>
          </w:p>
        </w:tc>
        <w:tc>
          <w:tcPr>
            <w:tcW w:w="1080" w:type="dxa"/>
            <w:tcBorders>
              <w:bottom w:val="single" w:sz="4" w:space="0" w:color="auto"/>
            </w:tcBorders>
            <w:vAlign w:val="center"/>
          </w:tcPr>
          <w:p w14:paraId="28C4916E" w14:textId="77777777" w:rsidR="0085338D" w:rsidRDefault="0085338D" w:rsidP="0085338D">
            <w:pPr>
              <w:pStyle w:val="NormalWeb"/>
              <w:jc w:val="center"/>
              <w:rPr>
                <w:b/>
                <w:sz w:val="22"/>
                <w:szCs w:val="22"/>
              </w:rPr>
            </w:pPr>
            <w:r>
              <w:rPr>
                <w:b/>
                <w:bCs/>
                <w:sz w:val="22"/>
                <w:szCs w:val="22"/>
              </w:rPr>
              <w:t>6</w:t>
            </w:r>
          </w:p>
        </w:tc>
        <w:tc>
          <w:tcPr>
            <w:tcW w:w="2970" w:type="dxa"/>
            <w:vAlign w:val="center"/>
          </w:tcPr>
          <w:p w14:paraId="28C4916F" w14:textId="77777777" w:rsidR="0085338D" w:rsidRDefault="0085338D" w:rsidP="0085338D">
            <w:pPr>
              <w:pStyle w:val="NormalWeb"/>
              <w:spacing w:before="0" w:beforeAutospacing="0" w:after="0" w:afterAutospacing="0"/>
              <w:jc w:val="center"/>
              <w:rPr>
                <w:b/>
                <w:sz w:val="22"/>
                <w:szCs w:val="22"/>
              </w:rPr>
            </w:pPr>
          </w:p>
        </w:tc>
      </w:tr>
      <w:tr w:rsidR="0085338D" w:rsidRPr="00457850" w14:paraId="28C49176" w14:textId="77777777" w:rsidTr="0085338D">
        <w:trPr>
          <w:trHeight w:hRule="exact" w:val="613"/>
        </w:trPr>
        <w:tc>
          <w:tcPr>
            <w:tcW w:w="1375" w:type="dxa"/>
            <w:tcBorders>
              <w:bottom w:val="single" w:sz="4" w:space="0" w:color="auto"/>
            </w:tcBorders>
            <w:vAlign w:val="center"/>
          </w:tcPr>
          <w:p w14:paraId="28C49171" w14:textId="77777777" w:rsidR="0085338D" w:rsidRDefault="0085338D" w:rsidP="0085338D">
            <w:pPr>
              <w:pStyle w:val="NormalWeb"/>
              <w:spacing w:before="0" w:beforeAutospacing="0" w:after="0" w:afterAutospacing="0"/>
              <w:jc w:val="center"/>
              <w:rPr>
                <w:bCs/>
                <w:sz w:val="20"/>
                <w:szCs w:val="20"/>
              </w:rPr>
            </w:pPr>
            <w:r>
              <w:rPr>
                <w:bCs/>
                <w:sz w:val="20"/>
                <w:szCs w:val="20"/>
              </w:rPr>
              <w:t>7</w:t>
            </w:r>
          </w:p>
          <w:p w14:paraId="28C49172" w14:textId="77777777" w:rsidR="0085338D" w:rsidRDefault="0085338D" w:rsidP="0085338D">
            <w:pPr>
              <w:pStyle w:val="NormalWeb"/>
              <w:spacing w:before="0" w:beforeAutospacing="0" w:after="0" w:afterAutospacing="0"/>
              <w:jc w:val="center"/>
              <w:rPr>
                <w:bCs/>
                <w:sz w:val="20"/>
                <w:szCs w:val="20"/>
              </w:rPr>
            </w:pPr>
            <w:r w:rsidRPr="001C0967">
              <w:rPr>
                <w:bCs/>
                <w:sz w:val="20"/>
                <w:szCs w:val="20"/>
              </w:rPr>
              <w:t>(</w:t>
            </w:r>
            <w:r>
              <w:rPr>
                <w:bCs/>
                <w:sz w:val="20"/>
                <w:szCs w:val="20"/>
              </w:rPr>
              <w:t>10</w:t>
            </w:r>
            <w:r w:rsidRPr="001C0967">
              <w:rPr>
                <w:bCs/>
                <w:sz w:val="20"/>
                <w:szCs w:val="20"/>
              </w:rPr>
              <w:t>/</w:t>
            </w:r>
            <w:r>
              <w:rPr>
                <w:bCs/>
                <w:sz w:val="20"/>
                <w:szCs w:val="20"/>
              </w:rPr>
              <w:t>8</w:t>
            </w:r>
            <w:r w:rsidRPr="001C0967">
              <w:rPr>
                <w:bCs/>
                <w:sz w:val="20"/>
                <w:szCs w:val="20"/>
              </w:rPr>
              <w:t>-1</w:t>
            </w:r>
            <w:r>
              <w:rPr>
                <w:bCs/>
                <w:sz w:val="20"/>
                <w:szCs w:val="20"/>
              </w:rPr>
              <w:t>0/14</w:t>
            </w:r>
            <w:r w:rsidRPr="001C0967">
              <w:rPr>
                <w:bCs/>
                <w:sz w:val="20"/>
                <w:szCs w:val="20"/>
              </w:rPr>
              <w:t>)</w:t>
            </w:r>
          </w:p>
        </w:tc>
        <w:tc>
          <w:tcPr>
            <w:tcW w:w="4860" w:type="dxa"/>
            <w:tcBorders>
              <w:bottom w:val="single" w:sz="4" w:space="0" w:color="auto"/>
            </w:tcBorders>
            <w:vAlign w:val="center"/>
          </w:tcPr>
          <w:p w14:paraId="28C49173" w14:textId="77777777" w:rsidR="0085338D" w:rsidRPr="00457850" w:rsidRDefault="0085338D" w:rsidP="0085338D">
            <w:pPr>
              <w:pStyle w:val="NormalWeb"/>
              <w:spacing w:before="0" w:beforeAutospacing="0" w:after="0" w:afterAutospacing="0"/>
              <w:rPr>
                <w:sz w:val="22"/>
                <w:szCs w:val="22"/>
              </w:rPr>
            </w:pPr>
            <w:r>
              <w:rPr>
                <w:sz w:val="22"/>
                <w:szCs w:val="22"/>
              </w:rPr>
              <w:t>POVERTY</w:t>
            </w:r>
          </w:p>
        </w:tc>
        <w:tc>
          <w:tcPr>
            <w:tcW w:w="1080" w:type="dxa"/>
            <w:tcBorders>
              <w:bottom w:val="single" w:sz="4" w:space="0" w:color="auto"/>
            </w:tcBorders>
            <w:vAlign w:val="center"/>
          </w:tcPr>
          <w:p w14:paraId="28C49174" w14:textId="77777777" w:rsidR="0085338D" w:rsidRPr="00457850" w:rsidRDefault="0085338D" w:rsidP="0085338D">
            <w:pPr>
              <w:pStyle w:val="NormalWeb"/>
              <w:jc w:val="center"/>
              <w:rPr>
                <w:b/>
                <w:sz w:val="22"/>
                <w:szCs w:val="22"/>
              </w:rPr>
            </w:pPr>
            <w:r>
              <w:rPr>
                <w:b/>
                <w:sz w:val="22"/>
                <w:szCs w:val="22"/>
              </w:rPr>
              <w:t>7</w:t>
            </w:r>
          </w:p>
        </w:tc>
        <w:tc>
          <w:tcPr>
            <w:tcW w:w="2970" w:type="dxa"/>
            <w:vAlign w:val="center"/>
          </w:tcPr>
          <w:p w14:paraId="28C49175" w14:textId="77777777" w:rsidR="0085338D" w:rsidRDefault="0085338D" w:rsidP="0085338D">
            <w:pPr>
              <w:pStyle w:val="NormalWeb"/>
              <w:spacing w:before="0" w:beforeAutospacing="0" w:after="0" w:afterAutospacing="0"/>
              <w:jc w:val="center"/>
              <w:rPr>
                <w:b/>
                <w:sz w:val="22"/>
                <w:szCs w:val="22"/>
              </w:rPr>
            </w:pPr>
          </w:p>
        </w:tc>
      </w:tr>
      <w:tr w:rsidR="0085338D" w:rsidRPr="00457850" w14:paraId="28C4917C" w14:textId="77777777" w:rsidTr="0085338D">
        <w:trPr>
          <w:trHeight w:hRule="exact" w:val="613"/>
        </w:trPr>
        <w:tc>
          <w:tcPr>
            <w:tcW w:w="1375" w:type="dxa"/>
            <w:tcBorders>
              <w:bottom w:val="single" w:sz="4" w:space="0" w:color="auto"/>
            </w:tcBorders>
            <w:vAlign w:val="center"/>
          </w:tcPr>
          <w:p w14:paraId="28C49177" w14:textId="77777777" w:rsidR="0085338D" w:rsidRDefault="0085338D" w:rsidP="0085338D">
            <w:pPr>
              <w:pStyle w:val="NormalWeb"/>
              <w:spacing w:before="0" w:beforeAutospacing="0" w:after="0" w:afterAutospacing="0"/>
              <w:jc w:val="center"/>
              <w:rPr>
                <w:bCs/>
                <w:sz w:val="20"/>
                <w:szCs w:val="20"/>
              </w:rPr>
            </w:pPr>
            <w:r>
              <w:rPr>
                <w:bCs/>
                <w:sz w:val="20"/>
                <w:szCs w:val="20"/>
              </w:rPr>
              <w:t>8</w:t>
            </w:r>
          </w:p>
          <w:p w14:paraId="28C49178" w14:textId="77777777" w:rsidR="0085338D" w:rsidRDefault="0085338D" w:rsidP="0085338D">
            <w:pPr>
              <w:pStyle w:val="NormalWeb"/>
              <w:spacing w:before="0" w:beforeAutospacing="0" w:after="0" w:afterAutospacing="0"/>
              <w:jc w:val="center"/>
              <w:rPr>
                <w:sz w:val="22"/>
                <w:szCs w:val="22"/>
              </w:rPr>
            </w:pPr>
            <w:r w:rsidRPr="001C0967">
              <w:rPr>
                <w:bCs/>
                <w:sz w:val="20"/>
                <w:szCs w:val="20"/>
              </w:rPr>
              <w:t>(</w:t>
            </w:r>
            <w:r>
              <w:rPr>
                <w:bCs/>
                <w:sz w:val="20"/>
                <w:szCs w:val="20"/>
              </w:rPr>
              <w:t>10</w:t>
            </w:r>
            <w:r w:rsidRPr="001C0967">
              <w:rPr>
                <w:bCs/>
                <w:sz w:val="20"/>
                <w:szCs w:val="20"/>
              </w:rPr>
              <w:t>/</w:t>
            </w:r>
            <w:r>
              <w:rPr>
                <w:bCs/>
                <w:sz w:val="20"/>
                <w:szCs w:val="20"/>
              </w:rPr>
              <w:t>15</w:t>
            </w:r>
            <w:r w:rsidRPr="001C0967">
              <w:rPr>
                <w:bCs/>
                <w:sz w:val="20"/>
                <w:szCs w:val="20"/>
              </w:rPr>
              <w:t>-1</w:t>
            </w:r>
            <w:r>
              <w:rPr>
                <w:bCs/>
                <w:sz w:val="20"/>
                <w:szCs w:val="20"/>
              </w:rPr>
              <w:t>0/21</w:t>
            </w:r>
            <w:r w:rsidRPr="001C0967">
              <w:rPr>
                <w:bCs/>
                <w:sz w:val="20"/>
                <w:szCs w:val="20"/>
              </w:rPr>
              <w:t>)</w:t>
            </w:r>
          </w:p>
        </w:tc>
        <w:tc>
          <w:tcPr>
            <w:tcW w:w="4860" w:type="dxa"/>
            <w:tcBorders>
              <w:bottom w:val="single" w:sz="4" w:space="0" w:color="auto"/>
            </w:tcBorders>
            <w:vAlign w:val="center"/>
          </w:tcPr>
          <w:p w14:paraId="28C49179" w14:textId="77777777" w:rsidR="0085338D" w:rsidRDefault="0085338D" w:rsidP="0085338D">
            <w:pPr>
              <w:pStyle w:val="NormalWeb"/>
              <w:spacing w:before="0" w:beforeAutospacing="0" w:after="0" w:afterAutospacing="0"/>
              <w:rPr>
                <w:sz w:val="22"/>
                <w:szCs w:val="22"/>
              </w:rPr>
            </w:pPr>
            <w:r>
              <w:rPr>
                <w:sz w:val="22"/>
                <w:szCs w:val="22"/>
              </w:rPr>
              <w:t>RACIAL AND ETHNIC INEQUALITY</w:t>
            </w:r>
          </w:p>
        </w:tc>
        <w:tc>
          <w:tcPr>
            <w:tcW w:w="1080" w:type="dxa"/>
            <w:tcBorders>
              <w:bottom w:val="single" w:sz="4" w:space="0" w:color="auto"/>
            </w:tcBorders>
            <w:vAlign w:val="center"/>
          </w:tcPr>
          <w:p w14:paraId="28C4917A" w14:textId="77777777" w:rsidR="0085338D" w:rsidRPr="00457850" w:rsidRDefault="0085338D" w:rsidP="0085338D">
            <w:pPr>
              <w:pStyle w:val="NormalWeb"/>
              <w:spacing w:before="0" w:beforeAutospacing="0" w:after="0" w:afterAutospacing="0"/>
              <w:jc w:val="center"/>
              <w:rPr>
                <w:b/>
                <w:sz w:val="22"/>
                <w:szCs w:val="22"/>
              </w:rPr>
            </w:pPr>
            <w:r>
              <w:rPr>
                <w:b/>
                <w:sz w:val="22"/>
                <w:szCs w:val="22"/>
              </w:rPr>
              <w:t>8</w:t>
            </w:r>
          </w:p>
        </w:tc>
        <w:tc>
          <w:tcPr>
            <w:tcW w:w="2970" w:type="dxa"/>
            <w:vAlign w:val="center"/>
          </w:tcPr>
          <w:p w14:paraId="28C4917B" w14:textId="77777777" w:rsidR="0085338D" w:rsidRPr="00457850" w:rsidRDefault="0085338D" w:rsidP="0085338D">
            <w:pPr>
              <w:pStyle w:val="NormalWeb"/>
              <w:spacing w:before="0" w:beforeAutospacing="0" w:after="0" w:afterAutospacing="0"/>
              <w:jc w:val="center"/>
              <w:rPr>
                <w:b/>
                <w:sz w:val="22"/>
                <w:szCs w:val="22"/>
              </w:rPr>
            </w:pPr>
            <w:r>
              <w:rPr>
                <w:b/>
                <w:sz w:val="22"/>
                <w:szCs w:val="22"/>
              </w:rPr>
              <w:t>Exam (10/21)</w:t>
            </w:r>
          </w:p>
        </w:tc>
      </w:tr>
      <w:tr w:rsidR="0085338D" w:rsidRPr="00457850" w14:paraId="28C49182" w14:textId="77777777" w:rsidTr="0085338D">
        <w:trPr>
          <w:trHeight w:hRule="exact" w:val="613"/>
        </w:trPr>
        <w:tc>
          <w:tcPr>
            <w:tcW w:w="1375" w:type="dxa"/>
            <w:tcBorders>
              <w:bottom w:val="single" w:sz="4" w:space="0" w:color="auto"/>
            </w:tcBorders>
            <w:vAlign w:val="center"/>
          </w:tcPr>
          <w:p w14:paraId="28C4917D" w14:textId="77777777" w:rsidR="0085338D" w:rsidRDefault="0085338D" w:rsidP="0085338D">
            <w:pPr>
              <w:pStyle w:val="NormalWeb"/>
              <w:spacing w:before="0" w:beforeAutospacing="0" w:after="0" w:afterAutospacing="0"/>
              <w:jc w:val="center"/>
              <w:rPr>
                <w:sz w:val="22"/>
                <w:szCs w:val="22"/>
              </w:rPr>
            </w:pPr>
            <w:r>
              <w:rPr>
                <w:sz w:val="22"/>
                <w:szCs w:val="22"/>
              </w:rPr>
              <w:t>9</w:t>
            </w:r>
          </w:p>
          <w:p w14:paraId="28C4917E" w14:textId="77777777" w:rsidR="0085338D" w:rsidRDefault="0085338D" w:rsidP="0085338D">
            <w:pPr>
              <w:pStyle w:val="NormalWeb"/>
              <w:spacing w:before="0" w:beforeAutospacing="0" w:after="0" w:afterAutospacing="0"/>
              <w:jc w:val="center"/>
              <w:rPr>
                <w:sz w:val="22"/>
                <w:szCs w:val="22"/>
              </w:rPr>
            </w:pPr>
            <w:r w:rsidRPr="001C0967">
              <w:rPr>
                <w:bCs/>
                <w:sz w:val="20"/>
                <w:szCs w:val="20"/>
              </w:rPr>
              <w:t>(</w:t>
            </w:r>
            <w:r>
              <w:rPr>
                <w:bCs/>
                <w:sz w:val="20"/>
                <w:szCs w:val="20"/>
              </w:rPr>
              <w:t>10</w:t>
            </w:r>
            <w:r w:rsidRPr="001C0967">
              <w:rPr>
                <w:bCs/>
                <w:sz w:val="20"/>
                <w:szCs w:val="20"/>
              </w:rPr>
              <w:t>/</w:t>
            </w:r>
            <w:r>
              <w:rPr>
                <w:bCs/>
                <w:sz w:val="20"/>
                <w:szCs w:val="20"/>
              </w:rPr>
              <w:t>22</w:t>
            </w:r>
            <w:r w:rsidRPr="001C0967">
              <w:rPr>
                <w:bCs/>
                <w:sz w:val="20"/>
                <w:szCs w:val="20"/>
              </w:rPr>
              <w:t>-1</w:t>
            </w:r>
            <w:r>
              <w:rPr>
                <w:bCs/>
                <w:sz w:val="20"/>
                <w:szCs w:val="20"/>
              </w:rPr>
              <w:t>0/28</w:t>
            </w:r>
            <w:r w:rsidRPr="001C0967">
              <w:rPr>
                <w:bCs/>
                <w:sz w:val="20"/>
                <w:szCs w:val="20"/>
              </w:rPr>
              <w:t>)</w:t>
            </w:r>
          </w:p>
        </w:tc>
        <w:tc>
          <w:tcPr>
            <w:tcW w:w="4860" w:type="dxa"/>
            <w:tcBorders>
              <w:bottom w:val="single" w:sz="4" w:space="0" w:color="auto"/>
            </w:tcBorders>
            <w:vAlign w:val="center"/>
          </w:tcPr>
          <w:p w14:paraId="28C4917F" w14:textId="77777777" w:rsidR="0085338D" w:rsidRDefault="0085338D" w:rsidP="0085338D">
            <w:pPr>
              <w:pStyle w:val="NormalWeb"/>
              <w:spacing w:before="0" w:beforeAutospacing="0" w:after="0" w:afterAutospacing="0"/>
              <w:rPr>
                <w:sz w:val="22"/>
                <w:szCs w:val="22"/>
              </w:rPr>
            </w:pPr>
            <w:r>
              <w:rPr>
                <w:sz w:val="22"/>
                <w:szCs w:val="22"/>
              </w:rPr>
              <w:t>GENDER INEQUALITY</w:t>
            </w:r>
          </w:p>
        </w:tc>
        <w:tc>
          <w:tcPr>
            <w:tcW w:w="1080" w:type="dxa"/>
            <w:tcBorders>
              <w:bottom w:val="single" w:sz="4" w:space="0" w:color="auto"/>
            </w:tcBorders>
            <w:vAlign w:val="center"/>
          </w:tcPr>
          <w:p w14:paraId="28C49180" w14:textId="77777777" w:rsidR="0085338D" w:rsidRDefault="0085338D" w:rsidP="0085338D">
            <w:pPr>
              <w:pStyle w:val="NormalWeb"/>
              <w:spacing w:before="0" w:beforeAutospacing="0" w:after="0" w:afterAutospacing="0"/>
              <w:jc w:val="center"/>
              <w:rPr>
                <w:b/>
                <w:sz w:val="22"/>
                <w:szCs w:val="22"/>
              </w:rPr>
            </w:pPr>
            <w:r>
              <w:rPr>
                <w:b/>
                <w:sz w:val="22"/>
                <w:szCs w:val="22"/>
              </w:rPr>
              <w:t>9</w:t>
            </w:r>
          </w:p>
        </w:tc>
        <w:tc>
          <w:tcPr>
            <w:tcW w:w="2970" w:type="dxa"/>
            <w:vAlign w:val="center"/>
          </w:tcPr>
          <w:p w14:paraId="28C49181" w14:textId="77777777" w:rsidR="0085338D" w:rsidRPr="00457850" w:rsidRDefault="0085338D" w:rsidP="0085338D">
            <w:pPr>
              <w:pStyle w:val="NormalWeb"/>
              <w:spacing w:before="0" w:beforeAutospacing="0" w:after="0" w:afterAutospacing="0"/>
              <w:jc w:val="center"/>
              <w:rPr>
                <w:b/>
                <w:sz w:val="22"/>
                <w:szCs w:val="22"/>
              </w:rPr>
            </w:pPr>
          </w:p>
        </w:tc>
      </w:tr>
      <w:tr w:rsidR="0085338D" w:rsidRPr="00457850" w14:paraId="28C49188" w14:textId="77777777" w:rsidTr="0085338D">
        <w:trPr>
          <w:trHeight w:hRule="exact" w:val="613"/>
        </w:trPr>
        <w:tc>
          <w:tcPr>
            <w:tcW w:w="1375" w:type="dxa"/>
            <w:tcBorders>
              <w:bottom w:val="single" w:sz="4" w:space="0" w:color="auto"/>
            </w:tcBorders>
            <w:vAlign w:val="center"/>
          </w:tcPr>
          <w:p w14:paraId="28C49183" w14:textId="77777777" w:rsidR="0085338D" w:rsidRDefault="0085338D" w:rsidP="0085338D">
            <w:pPr>
              <w:pStyle w:val="NormalWeb"/>
              <w:spacing w:before="0" w:beforeAutospacing="0" w:after="0" w:afterAutospacing="0"/>
              <w:jc w:val="center"/>
              <w:rPr>
                <w:sz w:val="22"/>
                <w:szCs w:val="22"/>
              </w:rPr>
            </w:pPr>
            <w:r>
              <w:rPr>
                <w:sz w:val="22"/>
                <w:szCs w:val="22"/>
              </w:rPr>
              <w:t>10</w:t>
            </w:r>
          </w:p>
          <w:p w14:paraId="28C49184" w14:textId="77777777" w:rsidR="0085338D" w:rsidRPr="001C0967" w:rsidRDefault="0085338D" w:rsidP="0085338D">
            <w:pPr>
              <w:pStyle w:val="NormalWeb"/>
              <w:spacing w:before="0" w:beforeAutospacing="0" w:after="0" w:afterAutospacing="0"/>
              <w:jc w:val="center"/>
              <w:rPr>
                <w:sz w:val="20"/>
                <w:szCs w:val="20"/>
              </w:rPr>
            </w:pPr>
            <w:r w:rsidRPr="001C0967">
              <w:rPr>
                <w:bCs/>
                <w:sz w:val="20"/>
                <w:szCs w:val="20"/>
              </w:rPr>
              <w:t>(</w:t>
            </w:r>
            <w:r>
              <w:rPr>
                <w:bCs/>
                <w:sz w:val="20"/>
                <w:szCs w:val="20"/>
              </w:rPr>
              <w:t>10</w:t>
            </w:r>
            <w:r w:rsidRPr="001C0967">
              <w:rPr>
                <w:bCs/>
                <w:sz w:val="20"/>
                <w:szCs w:val="20"/>
              </w:rPr>
              <w:t>/</w:t>
            </w:r>
            <w:r>
              <w:rPr>
                <w:bCs/>
                <w:sz w:val="20"/>
                <w:szCs w:val="20"/>
              </w:rPr>
              <w:t>29</w:t>
            </w:r>
            <w:r w:rsidRPr="001C0967">
              <w:rPr>
                <w:bCs/>
                <w:sz w:val="20"/>
                <w:szCs w:val="20"/>
              </w:rPr>
              <w:t>-1</w:t>
            </w:r>
            <w:r>
              <w:rPr>
                <w:bCs/>
                <w:sz w:val="20"/>
                <w:szCs w:val="20"/>
              </w:rPr>
              <w:t>1/4</w:t>
            </w:r>
            <w:r w:rsidRPr="001C0967">
              <w:rPr>
                <w:bCs/>
                <w:sz w:val="20"/>
                <w:szCs w:val="20"/>
              </w:rPr>
              <w:t>)</w:t>
            </w:r>
          </w:p>
        </w:tc>
        <w:tc>
          <w:tcPr>
            <w:tcW w:w="4860" w:type="dxa"/>
            <w:tcBorders>
              <w:bottom w:val="single" w:sz="4" w:space="0" w:color="auto"/>
            </w:tcBorders>
            <w:vAlign w:val="center"/>
          </w:tcPr>
          <w:p w14:paraId="28C49185" w14:textId="77777777" w:rsidR="0085338D" w:rsidRPr="00FB2297" w:rsidRDefault="0085338D" w:rsidP="0085338D">
            <w:pPr>
              <w:pStyle w:val="NormalWeb"/>
              <w:spacing w:before="0" w:beforeAutospacing="0" w:after="0" w:afterAutospacing="0"/>
              <w:rPr>
                <w:sz w:val="22"/>
                <w:szCs w:val="22"/>
              </w:rPr>
            </w:pPr>
            <w:r>
              <w:rPr>
                <w:sz w:val="22"/>
                <w:szCs w:val="22"/>
              </w:rPr>
              <w:t>CRIME AND JUSTICE</w:t>
            </w:r>
          </w:p>
        </w:tc>
        <w:tc>
          <w:tcPr>
            <w:tcW w:w="1080" w:type="dxa"/>
            <w:tcBorders>
              <w:bottom w:val="single" w:sz="4" w:space="0" w:color="auto"/>
            </w:tcBorders>
            <w:vAlign w:val="center"/>
          </w:tcPr>
          <w:p w14:paraId="28C49186" w14:textId="77777777" w:rsidR="0085338D" w:rsidRPr="0095317C" w:rsidRDefault="0085338D" w:rsidP="0085338D">
            <w:pPr>
              <w:pStyle w:val="NormalWeb"/>
              <w:spacing w:before="0" w:beforeAutospacing="0" w:after="0" w:afterAutospacing="0"/>
              <w:jc w:val="center"/>
              <w:rPr>
                <w:b/>
                <w:sz w:val="22"/>
                <w:szCs w:val="22"/>
              </w:rPr>
            </w:pPr>
            <w:r>
              <w:rPr>
                <w:b/>
                <w:sz w:val="22"/>
                <w:szCs w:val="22"/>
              </w:rPr>
              <w:t>12</w:t>
            </w:r>
          </w:p>
        </w:tc>
        <w:tc>
          <w:tcPr>
            <w:tcW w:w="2970" w:type="dxa"/>
            <w:vAlign w:val="center"/>
          </w:tcPr>
          <w:p w14:paraId="28C49187" w14:textId="77777777" w:rsidR="0085338D" w:rsidRPr="00457850" w:rsidRDefault="0085338D" w:rsidP="0085338D">
            <w:pPr>
              <w:pStyle w:val="NormalWeb"/>
              <w:spacing w:before="0" w:beforeAutospacing="0" w:after="0" w:afterAutospacing="0"/>
              <w:jc w:val="center"/>
              <w:rPr>
                <w:b/>
                <w:sz w:val="22"/>
                <w:szCs w:val="22"/>
              </w:rPr>
            </w:pPr>
          </w:p>
        </w:tc>
      </w:tr>
      <w:tr w:rsidR="0085338D" w:rsidRPr="00457850" w14:paraId="28C4918E" w14:textId="77777777" w:rsidTr="0085338D">
        <w:trPr>
          <w:trHeight w:hRule="exact" w:val="595"/>
        </w:trPr>
        <w:tc>
          <w:tcPr>
            <w:tcW w:w="1375" w:type="dxa"/>
            <w:tcBorders>
              <w:bottom w:val="single" w:sz="4" w:space="0" w:color="auto"/>
            </w:tcBorders>
            <w:vAlign w:val="center"/>
          </w:tcPr>
          <w:p w14:paraId="28C49189" w14:textId="77777777" w:rsidR="0085338D" w:rsidRDefault="0085338D" w:rsidP="0085338D">
            <w:pPr>
              <w:pStyle w:val="NormalWeb"/>
              <w:spacing w:before="0" w:beforeAutospacing="0" w:after="0" w:afterAutospacing="0"/>
              <w:jc w:val="center"/>
              <w:rPr>
                <w:sz w:val="22"/>
                <w:szCs w:val="22"/>
              </w:rPr>
            </w:pPr>
            <w:r>
              <w:rPr>
                <w:sz w:val="22"/>
                <w:szCs w:val="22"/>
              </w:rPr>
              <w:t>11</w:t>
            </w:r>
          </w:p>
          <w:p w14:paraId="28C4918A" w14:textId="77777777" w:rsidR="0085338D" w:rsidRPr="00457850" w:rsidRDefault="0085338D" w:rsidP="0085338D">
            <w:pPr>
              <w:pStyle w:val="NormalWeb"/>
              <w:spacing w:before="0" w:beforeAutospacing="0" w:after="0" w:afterAutospacing="0"/>
              <w:jc w:val="center"/>
              <w:rPr>
                <w:sz w:val="22"/>
                <w:szCs w:val="22"/>
              </w:rPr>
            </w:pPr>
            <w:r>
              <w:rPr>
                <w:bCs/>
                <w:sz w:val="20"/>
                <w:szCs w:val="20"/>
              </w:rPr>
              <w:t>(11</w:t>
            </w:r>
            <w:r w:rsidRPr="001C0967">
              <w:rPr>
                <w:bCs/>
                <w:sz w:val="20"/>
                <w:szCs w:val="20"/>
              </w:rPr>
              <w:t>/</w:t>
            </w:r>
            <w:r>
              <w:rPr>
                <w:bCs/>
                <w:sz w:val="20"/>
                <w:szCs w:val="20"/>
              </w:rPr>
              <w:t>5</w:t>
            </w:r>
            <w:r w:rsidRPr="001C0967">
              <w:rPr>
                <w:bCs/>
                <w:sz w:val="20"/>
                <w:szCs w:val="20"/>
              </w:rPr>
              <w:t>-1</w:t>
            </w:r>
            <w:r>
              <w:rPr>
                <w:bCs/>
                <w:sz w:val="20"/>
                <w:szCs w:val="20"/>
              </w:rPr>
              <w:t>1/11)</w:t>
            </w:r>
          </w:p>
        </w:tc>
        <w:tc>
          <w:tcPr>
            <w:tcW w:w="4860" w:type="dxa"/>
            <w:tcBorders>
              <w:bottom w:val="single" w:sz="4" w:space="0" w:color="auto"/>
            </w:tcBorders>
            <w:vAlign w:val="center"/>
          </w:tcPr>
          <w:p w14:paraId="28C4918B" w14:textId="77777777" w:rsidR="0085338D" w:rsidRPr="00457850" w:rsidRDefault="0085338D" w:rsidP="0085338D">
            <w:pPr>
              <w:pStyle w:val="NormalWeb"/>
              <w:spacing w:before="0" w:beforeAutospacing="0" w:after="0" w:afterAutospacing="0"/>
              <w:rPr>
                <w:sz w:val="22"/>
                <w:szCs w:val="22"/>
              </w:rPr>
            </w:pPr>
            <w:r>
              <w:rPr>
                <w:sz w:val="22"/>
                <w:szCs w:val="22"/>
              </w:rPr>
              <w:t>THE ECONOMY AND WORK</w:t>
            </w:r>
          </w:p>
        </w:tc>
        <w:tc>
          <w:tcPr>
            <w:tcW w:w="1080" w:type="dxa"/>
            <w:tcBorders>
              <w:bottom w:val="single" w:sz="4" w:space="0" w:color="auto"/>
            </w:tcBorders>
            <w:vAlign w:val="center"/>
          </w:tcPr>
          <w:p w14:paraId="28C4918C" w14:textId="77777777" w:rsidR="0085338D" w:rsidRDefault="0085338D" w:rsidP="0085338D">
            <w:pPr>
              <w:pStyle w:val="NormalWeb"/>
              <w:jc w:val="center"/>
              <w:rPr>
                <w:b/>
                <w:bCs/>
                <w:sz w:val="22"/>
                <w:szCs w:val="22"/>
              </w:rPr>
            </w:pPr>
            <w:r>
              <w:rPr>
                <w:b/>
                <w:bCs/>
                <w:sz w:val="22"/>
                <w:szCs w:val="22"/>
              </w:rPr>
              <w:t>14</w:t>
            </w:r>
          </w:p>
        </w:tc>
        <w:tc>
          <w:tcPr>
            <w:tcW w:w="2970" w:type="dxa"/>
            <w:tcBorders>
              <w:bottom w:val="single" w:sz="4" w:space="0" w:color="auto"/>
            </w:tcBorders>
            <w:vAlign w:val="center"/>
          </w:tcPr>
          <w:p w14:paraId="28C4918D" w14:textId="77777777" w:rsidR="0085338D" w:rsidRPr="00457850" w:rsidRDefault="0085338D" w:rsidP="0085338D">
            <w:pPr>
              <w:pStyle w:val="NormalWeb"/>
              <w:jc w:val="center"/>
              <w:rPr>
                <w:b/>
                <w:sz w:val="22"/>
                <w:szCs w:val="22"/>
              </w:rPr>
            </w:pPr>
          </w:p>
        </w:tc>
      </w:tr>
      <w:tr w:rsidR="0085338D" w:rsidRPr="00457850" w14:paraId="28C49194" w14:textId="77777777" w:rsidTr="0085338D">
        <w:trPr>
          <w:trHeight w:hRule="exact" w:val="640"/>
        </w:trPr>
        <w:tc>
          <w:tcPr>
            <w:tcW w:w="1375" w:type="dxa"/>
            <w:tcBorders>
              <w:bottom w:val="single" w:sz="4" w:space="0" w:color="auto"/>
            </w:tcBorders>
            <w:vAlign w:val="center"/>
          </w:tcPr>
          <w:p w14:paraId="28C4918F" w14:textId="77777777" w:rsidR="0085338D" w:rsidRDefault="0085338D" w:rsidP="0085338D">
            <w:pPr>
              <w:pStyle w:val="NormalWeb"/>
              <w:spacing w:before="0" w:beforeAutospacing="0" w:after="0" w:afterAutospacing="0"/>
              <w:jc w:val="center"/>
              <w:rPr>
                <w:sz w:val="22"/>
                <w:szCs w:val="22"/>
              </w:rPr>
            </w:pPr>
            <w:r>
              <w:rPr>
                <w:sz w:val="22"/>
                <w:szCs w:val="22"/>
              </w:rPr>
              <w:t>12</w:t>
            </w:r>
          </w:p>
          <w:p w14:paraId="28C49190" w14:textId="77777777" w:rsidR="0085338D" w:rsidRPr="00457850" w:rsidRDefault="0085338D" w:rsidP="0085338D">
            <w:pPr>
              <w:pStyle w:val="NormalWeb"/>
              <w:spacing w:before="0" w:beforeAutospacing="0" w:after="0" w:afterAutospacing="0"/>
              <w:jc w:val="center"/>
              <w:rPr>
                <w:sz w:val="22"/>
                <w:szCs w:val="22"/>
              </w:rPr>
            </w:pPr>
            <w:r>
              <w:rPr>
                <w:bCs/>
                <w:sz w:val="20"/>
                <w:szCs w:val="20"/>
              </w:rPr>
              <w:t>(11</w:t>
            </w:r>
            <w:r w:rsidRPr="001C0967">
              <w:rPr>
                <w:bCs/>
                <w:sz w:val="20"/>
                <w:szCs w:val="20"/>
              </w:rPr>
              <w:t>/</w:t>
            </w:r>
            <w:r>
              <w:rPr>
                <w:bCs/>
                <w:sz w:val="20"/>
                <w:szCs w:val="20"/>
              </w:rPr>
              <w:t>12</w:t>
            </w:r>
            <w:r w:rsidRPr="001C0967">
              <w:rPr>
                <w:bCs/>
                <w:sz w:val="20"/>
                <w:szCs w:val="20"/>
              </w:rPr>
              <w:t>-1</w:t>
            </w:r>
            <w:r>
              <w:rPr>
                <w:bCs/>
                <w:sz w:val="20"/>
                <w:szCs w:val="20"/>
              </w:rPr>
              <w:t>1/18)</w:t>
            </w:r>
          </w:p>
        </w:tc>
        <w:tc>
          <w:tcPr>
            <w:tcW w:w="4860" w:type="dxa"/>
            <w:tcBorders>
              <w:bottom w:val="single" w:sz="4" w:space="0" w:color="auto"/>
            </w:tcBorders>
            <w:vAlign w:val="center"/>
          </w:tcPr>
          <w:p w14:paraId="28C49191" w14:textId="77777777" w:rsidR="0085338D" w:rsidRPr="00F41C47" w:rsidRDefault="0085338D" w:rsidP="0085338D">
            <w:pPr>
              <w:pStyle w:val="NormalWeb"/>
              <w:spacing w:before="0" w:beforeAutospacing="0" w:after="0" w:afterAutospacing="0"/>
              <w:rPr>
                <w:sz w:val="22"/>
                <w:szCs w:val="22"/>
              </w:rPr>
            </w:pPr>
            <w:r>
              <w:rPr>
                <w:sz w:val="22"/>
                <w:szCs w:val="22"/>
              </w:rPr>
              <w:t>FAMILIES</w:t>
            </w:r>
          </w:p>
        </w:tc>
        <w:tc>
          <w:tcPr>
            <w:tcW w:w="1080" w:type="dxa"/>
            <w:tcBorders>
              <w:bottom w:val="single" w:sz="4" w:space="0" w:color="auto"/>
            </w:tcBorders>
            <w:vAlign w:val="center"/>
          </w:tcPr>
          <w:p w14:paraId="28C49192" w14:textId="77777777" w:rsidR="0085338D" w:rsidRDefault="0085338D" w:rsidP="0085338D">
            <w:pPr>
              <w:pStyle w:val="NormalWeb"/>
              <w:spacing w:before="0" w:beforeAutospacing="0" w:after="0" w:afterAutospacing="0"/>
              <w:jc w:val="center"/>
              <w:rPr>
                <w:b/>
                <w:bCs/>
                <w:sz w:val="22"/>
                <w:szCs w:val="22"/>
              </w:rPr>
            </w:pPr>
            <w:r>
              <w:rPr>
                <w:b/>
                <w:bCs/>
                <w:sz w:val="22"/>
                <w:szCs w:val="22"/>
              </w:rPr>
              <w:t>15</w:t>
            </w:r>
          </w:p>
        </w:tc>
        <w:tc>
          <w:tcPr>
            <w:tcW w:w="2970" w:type="dxa"/>
            <w:tcBorders>
              <w:bottom w:val="single" w:sz="4" w:space="0" w:color="auto"/>
            </w:tcBorders>
            <w:vAlign w:val="center"/>
          </w:tcPr>
          <w:p w14:paraId="28C49193" w14:textId="77777777" w:rsidR="0085338D" w:rsidRPr="00457850" w:rsidRDefault="0085338D" w:rsidP="0085338D">
            <w:pPr>
              <w:pStyle w:val="NormalWeb"/>
              <w:spacing w:before="0" w:beforeAutospacing="0" w:after="0" w:afterAutospacing="0"/>
              <w:jc w:val="center"/>
              <w:rPr>
                <w:b/>
                <w:sz w:val="22"/>
                <w:szCs w:val="22"/>
              </w:rPr>
            </w:pPr>
          </w:p>
        </w:tc>
      </w:tr>
      <w:tr w:rsidR="0085338D" w:rsidRPr="00457850" w14:paraId="28C4919A" w14:textId="77777777" w:rsidTr="0085338D">
        <w:trPr>
          <w:trHeight w:hRule="exact" w:val="622"/>
        </w:trPr>
        <w:tc>
          <w:tcPr>
            <w:tcW w:w="1375" w:type="dxa"/>
            <w:tcBorders>
              <w:bottom w:val="single" w:sz="4" w:space="0" w:color="auto"/>
            </w:tcBorders>
            <w:vAlign w:val="center"/>
          </w:tcPr>
          <w:p w14:paraId="28C49195" w14:textId="77777777" w:rsidR="0085338D" w:rsidRDefault="0085338D" w:rsidP="0085338D">
            <w:pPr>
              <w:pStyle w:val="NormalWeb"/>
              <w:spacing w:before="0" w:beforeAutospacing="0" w:after="0" w:afterAutospacing="0"/>
              <w:jc w:val="center"/>
              <w:rPr>
                <w:sz w:val="22"/>
                <w:szCs w:val="22"/>
              </w:rPr>
            </w:pPr>
            <w:r>
              <w:rPr>
                <w:sz w:val="22"/>
                <w:szCs w:val="22"/>
              </w:rPr>
              <w:t>13</w:t>
            </w:r>
          </w:p>
          <w:p w14:paraId="28C49196" w14:textId="77777777" w:rsidR="0085338D" w:rsidRPr="00A02066" w:rsidRDefault="0085338D" w:rsidP="0085338D">
            <w:pPr>
              <w:pStyle w:val="NormalWeb"/>
              <w:spacing w:before="0" w:beforeAutospacing="0" w:after="0" w:afterAutospacing="0"/>
              <w:jc w:val="center"/>
              <w:rPr>
                <w:sz w:val="20"/>
                <w:szCs w:val="20"/>
              </w:rPr>
            </w:pPr>
            <w:r w:rsidRPr="00A02066">
              <w:rPr>
                <w:sz w:val="20"/>
                <w:szCs w:val="20"/>
              </w:rPr>
              <w:t>(11/19-11/25)</w:t>
            </w:r>
          </w:p>
        </w:tc>
        <w:tc>
          <w:tcPr>
            <w:tcW w:w="4860" w:type="dxa"/>
            <w:tcBorders>
              <w:bottom w:val="single" w:sz="4" w:space="0" w:color="auto"/>
            </w:tcBorders>
            <w:vAlign w:val="center"/>
          </w:tcPr>
          <w:p w14:paraId="28C49197" w14:textId="77777777" w:rsidR="0085338D" w:rsidRPr="00457850" w:rsidRDefault="0085338D" w:rsidP="0085338D">
            <w:pPr>
              <w:pStyle w:val="NormalWeb"/>
              <w:spacing w:before="0" w:beforeAutospacing="0" w:after="0" w:afterAutospacing="0"/>
              <w:rPr>
                <w:sz w:val="22"/>
                <w:szCs w:val="22"/>
              </w:rPr>
            </w:pPr>
            <w:r>
              <w:rPr>
                <w:sz w:val="22"/>
                <w:szCs w:val="22"/>
              </w:rPr>
              <w:t>EDUCATION</w:t>
            </w:r>
          </w:p>
        </w:tc>
        <w:tc>
          <w:tcPr>
            <w:tcW w:w="1080" w:type="dxa"/>
            <w:tcBorders>
              <w:bottom w:val="single" w:sz="4" w:space="0" w:color="auto"/>
            </w:tcBorders>
            <w:vAlign w:val="center"/>
          </w:tcPr>
          <w:p w14:paraId="28C49198" w14:textId="77777777" w:rsidR="0085338D" w:rsidRDefault="0085338D" w:rsidP="0085338D">
            <w:pPr>
              <w:pStyle w:val="NormalWeb"/>
              <w:spacing w:before="0" w:beforeAutospacing="0" w:after="0" w:afterAutospacing="0"/>
              <w:jc w:val="center"/>
              <w:rPr>
                <w:b/>
                <w:sz w:val="22"/>
                <w:szCs w:val="22"/>
              </w:rPr>
            </w:pPr>
            <w:r>
              <w:rPr>
                <w:b/>
                <w:sz w:val="22"/>
                <w:szCs w:val="22"/>
              </w:rPr>
              <w:t>16</w:t>
            </w:r>
          </w:p>
        </w:tc>
        <w:tc>
          <w:tcPr>
            <w:tcW w:w="2970" w:type="dxa"/>
            <w:tcBorders>
              <w:bottom w:val="single" w:sz="4" w:space="0" w:color="auto"/>
            </w:tcBorders>
            <w:vAlign w:val="center"/>
          </w:tcPr>
          <w:p w14:paraId="28C49199" w14:textId="77777777" w:rsidR="0085338D" w:rsidRPr="00457850" w:rsidRDefault="0085338D" w:rsidP="0085338D">
            <w:pPr>
              <w:pStyle w:val="NormalWeb"/>
              <w:spacing w:before="0" w:beforeAutospacing="0" w:after="0" w:afterAutospacing="0"/>
              <w:jc w:val="center"/>
              <w:rPr>
                <w:b/>
                <w:sz w:val="22"/>
                <w:szCs w:val="22"/>
              </w:rPr>
            </w:pPr>
          </w:p>
        </w:tc>
      </w:tr>
      <w:tr w:rsidR="0085338D" w:rsidRPr="00457850" w14:paraId="28C491A0" w14:textId="77777777" w:rsidTr="0085338D">
        <w:trPr>
          <w:trHeight w:hRule="exact" w:val="550"/>
        </w:trPr>
        <w:tc>
          <w:tcPr>
            <w:tcW w:w="1375" w:type="dxa"/>
            <w:tcBorders>
              <w:bottom w:val="single" w:sz="4" w:space="0" w:color="auto"/>
            </w:tcBorders>
            <w:vAlign w:val="center"/>
          </w:tcPr>
          <w:p w14:paraId="28C4919B" w14:textId="77777777" w:rsidR="0085338D" w:rsidRDefault="0085338D" w:rsidP="0085338D">
            <w:pPr>
              <w:pStyle w:val="NormalWeb"/>
              <w:spacing w:before="0" w:beforeAutospacing="0" w:after="0" w:afterAutospacing="0"/>
              <w:jc w:val="center"/>
              <w:rPr>
                <w:sz w:val="22"/>
                <w:szCs w:val="22"/>
              </w:rPr>
            </w:pPr>
            <w:r>
              <w:rPr>
                <w:sz w:val="22"/>
                <w:szCs w:val="22"/>
              </w:rPr>
              <w:t>14</w:t>
            </w:r>
          </w:p>
          <w:p w14:paraId="28C4919C" w14:textId="77777777" w:rsidR="0085338D" w:rsidRPr="00A02066" w:rsidRDefault="0085338D" w:rsidP="0085338D">
            <w:pPr>
              <w:pStyle w:val="NormalWeb"/>
              <w:spacing w:before="0" w:beforeAutospacing="0" w:after="0" w:afterAutospacing="0"/>
              <w:jc w:val="center"/>
              <w:rPr>
                <w:sz w:val="20"/>
                <w:szCs w:val="20"/>
              </w:rPr>
            </w:pPr>
            <w:r w:rsidRPr="00A02066">
              <w:rPr>
                <w:sz w:val="20"/>
                <w:szCs w:val="20"/>
              </w:rPr>
              <w:t>(11/26-12/2)</w:t>
            </w:r>
          </w:p>
        </w:tc>
        <w:tc>
          <w:tcPr>
            <w:tcW w:w="4860" w:type="dxa"/>
            <w:tcBorders>
              <w:bottom w:val="single" w:sz="4" w:space="0" w:color="auto"/>
            </w:tcBorders>
            <w:vAlign w:val="center"/>
          </w:tcPr>
          <w:p w14:paraId="28C4919D" w14:textId="77777777" w:rsidR="0085338D" w:rsidRPr="00457850" w:rsidRDefault="0085338D" w:rsidP="0085338D">
            <w:pPr>
              <w:pStyle w:val="NormalWeb"/>
              <w:spacing w:before="0" w:beforeAutospacing="0" w:after="0" w:afterAutospacing="0"/>
              <w:rPr>
                <w:sz w:val="22"/>
                <w:szCs w:val="22"/>
              </w:rPr>
            </w:pPr>
            <w:r>
              <w:rPr>
                <w:sz w:val="22"/>
                <w:szCs w:val="22"/>
              </w:rPr>
              <w:t>HEALTHCARE</w:t>
            </w:r>
          </w:p>
        </w:tc>
        <w:tc>
          <w:tcPr>
            <w:tcW w:w="1080" w:type="dxa"/>
            <w:tcBorders>
              <w:bottom w:val="single" w:sz="4" w:space="0" w:color="auto"/>
            </w:tcBorders>
            <w:vAlign w:val="center"/>
          </w:tcPr>
          <w:p w14:paraId="28C4919E" w14:textId="77777777" w:rsidR="0085338D" w:rsidRDefault="0085338D" w:rsidP="0085338D">
            <w:pPr>
              <w:pStyle w:val="NormalWeb"/>
              <w:spacing w:before="0" w:beforeAutospacing="0" w:after="0" w:afterAutospacing="0"/>
              <w:jc w:val="center"/>
              <w:rPr>
                <w:b/>
                <w:sz w:val="22"/>
                <w:szCs w:val="22"/>
              </w:rPr>
            </w:pPr>
            <w:r>
              <w:rPr>
                <w:b/>
                <w:sz w:val="22"/>
                <w:szCs w:val="22"/>
              </w:rPr>
              <w:t>17</w:t>
            </w:r>
          </w:p>
        </w:tc>
        <w:tc>
          <w:tcPr>
            <w:tcW w:w="2970" w:type="dxa"/>
            <w:tcBorders>
              <w:bottom w:val="single" w:sz="4" w:space="0" w:color="auto"/>
            </w:tcBorders>
            <w:vAlign w:val="center"/>
          </w:tcPr>
          <w:p w14:paraId="28C4919F" w14:textId="77777777" w:rsidR="0085338D" w:rsidRPr="00457850" w:rsidRDefault="0085338D" w:rsidP="0085338D">
            <w:pPr>
              <w:pStyle w:val="NormalWeb"/>
              <w:spacing w:before="0" w:beforeAutospacing="0" w:after="0" w:afterAutospacing="0"/>
              <w:jc w:val="center"/>
              <w:rPr>
                <w:b/>
                <w:sz w:val="22"/>
                <w:szCs w:val="22"/>
              </w:rPr>
            </w:pPr>
          </w:p>
        </w:tc>
      </w:tr>
      <w:tr w:rsidR="0085338D" w:rsidRPr="00457850" w14:paraId="28C491A6" w14:textId="77777777" w:rsidTr="0085338D">
        <w:trPr>
          <w:trHeight w:hRule="exact" w:val="622"/>
        </w:trPr>
        <w:tc>
          <w:tcPr>
            <w:tcW w:w="1375" w:type="dxa"/>
            <w:tcBorders>
              <w:bottom w:val="single" w:sz="4" w:space="0" w:color="auto"/>
            </w:tcBorders>
            <w:vAlign w:val="center"/>
          </w:tcPr>
          <w:p w14:paraId="28C491A1" w14:textId="77777777" w:rsidR="0085338D" w:rsidRDefault="0085338D" w:rsidP="0085338D">
            <w:pPr>
              <w:pStyle w:val="NormalWeb"/>
              <w:spacing w:before="0" w:beforeAutospacing="0" w:after="0" w:afterAutospacing="0"/>
              <w:jc w:val="center"/>
              <w:rPr>
                <w:sz w:val="22"/>
                <w:szCs w:val="22"/>
              </w:rPr>
            </w:pPr>
            <w:r>
              <w:rPr>
                <w:sz w:val="22"/>
                <w:szCs w:val="22"/>
              </w:rPr>
              <w:t>15</w:t>
            </w:r>
          </w:p>
          <w:p w14:paraId="28C491A2" w14:textId="77777777" w:rsidR="0085338D" w:rsidRPr="00A02066" w:rsidRDefault="0085338D" w:rsidP="0085338D">
            <w:pPr>
              <w:pStyle w:val="NormalWeb"/>
              <w:spacing w:before="0" w:beforeAutospacing="0" w:after="0" w:afterAutospacing="0"/>
              <w:jc w:val="center"/>
              <w:rPr>
                <w:sz w:val="20"/>
                <w:szCs w:val="20"/>
              </w:rPr>
            </w:pPr>
            <w:r w:rsidRPr="00A02066">
              <w:rPr>
                <w:sz w:val="20"/>
                <w:szCs w:val="20"/>
              </w:rPr>
              <w:t>(12/3-12/9)</w:t>
            </w:r>
          </w:p>
        </w:tc>
        <w:tc>
          <w:tcPr>
            <w:tcW w:w="4860" w:type="dxa"/>
            <w:tcBorders>
              <w:bottom w:val="single" w:sz="4" w:space="0" w:color="auto"/>
            </w:tcBorders>
            <w:vAlign w:val="center"/>
          </w:tcPr>
          <w:p w14:paraId="28C491A3" w14:textId="77777777" w:rsidR="0085338D" w:rsidRPr="00457850" w:rsidRDefault="0085338D" w:rsidP="0085338D">
            <w:pPr>
              <w:pStyle w:val="NormalWeb"/>
              <w:spacing w:before="0" w:beforeAutospacing="0" w:after="0" w:afterAutospacing="0"/>
              <w:rPr>
                <w:sz w:val="22"/>
                <w:szCs w:val="22"/>
              </w:rPr>
            </w:pPr>
            <w:r>
              <w:rPr>
                <w:sz w:val="22"/>
                <w:szCs w:val="22"/>
              </w:rPr>
              <w:t>NATIONAL SECURITY</w:t>
            </w:r>
          </w:p>
        </w:tc>
        <w:tc>
          <w:tcPr>
            <w:tcW w:w="1080" w:type="dxa"/>
            <w:tcBorders>
              <w:bottom w:val="single" w:sz="4" w:space="0" w:color="auto"/>
            </w:tcBorders>
            <w:vAlign w:val="center"/>
          </w:tcPr>
          <w:p w14:paraId="28C491A4" w14:textId="77777777" w:rsidR="0085338D" w:rsidRDefault="0085338D" w:rsidP="0085338D">
            <w:pPr>
              <w:pStyle w:val="NormalWeb"/>
              <w:spacing w:before="0" w:beforeAutospacing="0" w:after="0" w:afterAutospacing="0"/>
              <w:jc w:val="center"/>
              <w:rPr>
                <w:b/>
                <w:sz w:val="22"/>
                <w:szCs w:val="22"/>
              </w:rPr>
            </w:pPr>
            <w:r>
              <w:rPr>
                <w:b/>
                <w:sz w:val="22"/>
                <w:szCs w:val="22"/>
              </w:rPr>
              <w:t>18</w:t>
            </w:r>
          </w:p>
        </w:tc>
        <w:tc>
          <w:tcPr>
            <w:tcW w:w="2970" w:type="dxa"/>
            <w:tcBorders>
              <w:bottom w:val="single" w:sz="4" w:space="0" w:color="auto"/>
            </w:tcBorders>
            <w:vAlign w:val="center"/>
          </w:tcPr>
          <w:p w14:paraId="28C491A5" w14:textId="77777777" w:rsidR="0085338D" w:rsidRPr="00457850" w:rsidRDefault="0085338D" w:rsidP="0085338D">
            <w:pPr>
              <w:pStyle w:val="NormalWeb"/>
              <w:spacing w:before="0" w:beforeAutospacing="0" w:after="0" w:afterAutospacing="0"/>
              <w:jc w:val="center"/>
              <w:rPr>
                <w:b/>
                <w:sz w:val="22"/>
                <w:szCs w:val="22"/>
              </w:rPr>
            </w:pPr>
            <w:r>
              <w:rPr>
                <w:b/>
                <w:sz w:val="22"/>
                <w:szCs w:val="22"/>
              </w:rPr>
              <w:t>Exam (10/21)</w:t>
            </w:r>
          </w:p>
        </w:tc>
      </w:tr>
      <w:tr w:rsidR="0085338D" w:rsidRPr="00457850" w14:paraId="28C491A9" w14:textId="77777777" w:rsidTr="0085338D">
        <w:trPr>
          <w:trHeight w:hRule="exact" w:val="532"/>
        </w:trPr>
        <w:tc>
          <w:tcPr>
            <w:tcW w:w="1375" w:type="dxa"/>
            <w:shd w:val="clear" w:color="auto" w:fill="E0E0E0"/>
            <w:vAlign w:val="center"/>
          </w:tcPr>
          <w:p w14:paraId="28C491A7" w14:textId="77777777" w:rsidR="0085338D" w:rsidRPr="00457850" w:rsidRDefault="0085338D" w:rsidP="0085338D">
            <w:pPr>
              <w:pStyle w:val="NormalWeb"/>
              <w:jc w:val="center"/>
              <w:rPr>
                <w:sz w:val="22"/>
                <w:szCs w:val="22"/>
              </w:rPr>
            </w:pPr>
            <w:r>
              <w:rPr>
                <w:sz w:val="22"/>
                <w:szCs w:val="22"/>
              </w:rPr>
              <w:t>12/16</w:t>
            </w:r>
          </w:p>
        </w:tc>
        <w:tc>
          <w:tcPr>
            <w:tcW w:w="8910" w:type="dxa"/>
            <w:gridSpan w:val="3"/>
            <w:shd w:val="clear" w:color="auto" w:fill="E0E0E0"/>
            <w:vAlign w:val="center"/>
          </w:tcPr>
          <w:p w14:paraId="28C491A8" w14:textId="77777777" w:rsidR="0085338D" w:rsidRPr="00457850" w:rsidRDefault="0085338D" w:rsidP="0085338D">
            <w:pPr>
              <w:pStyle w:val="NormalWeb"/>
              <w:rPr>
                <w:b/>
                <w:bCs/>
                <w:i/>
                <w:sz w:val="22"/>
                <w:szCs w:val="22"/>
              </w:rPr>
            </w:pPr>
            <w:r w:rsidRPr="00457850">
              <w:rPr>
                <w:b/>
                <w:bCs/>
                <w:i/>
                <w:sz w:val="22"/>
                <w:szCs w:val="22"/>
              </w:rPr>
              <w:t xml:space="preserve">Final </w:t>
            </w:r>
            <w:r>
              <w:rPr>
                <w:b/>
                <w:bCs/>
                <w:i/>
                <w:sz w:val="22"/>
                <w:szCs w:val="22"/>
              </w:rPr>
              <w:t>Paper Due</w:t>
            </w:r>
          </w:p>
        </w:tc>
      </w:tr>
    </w:tbl>
    <w:p w14:paraId="28C491AA" w14:textId="77777777" w:rsidR="00B0302D" w:rsidRPr="002A67D1" w:rsidRDefault="00B0302D" w:rsidP="00DA71B8">
      <w:pPr>
        <w:rPr>
          <w:sz w:val="22"/>
          <w:szCs w:val="22"/>
        </w:rPr>
      </w:pPr>
    </w:p>
    <w:sectPr w:rsidR="00B0302D" w:rsidRPr="002A67D1" w:rsidSect="00AC5072">
      <w:endnotePr>
        <w:numFmt w:val="decimal"/>
      </w:endnotePr>
      <w:pgSz w:w="12240" w:h="15840"/>
      <w:pgMar w:top="1440" w:right="14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91AD" w14:textId="77777777" w:rsidR="00AE2FAB" w:rsidRDefault="00AE2FAB">
      <w:r>
        <w:separator/>
      </w:r>
    </w:p>
  </w:endnote>
  <w:endnote w:type="continuationSeparator" w:id="0">
    <w:p w14:paraId="28C491AE" w14:textId="77777777" w:rsidR="00AE2FAB" w:rsidRDefault="00AE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91AF" w14:textId="77777777" w:rsidR="007B7CDD" w:rsidRDefault="007B7CDD">
    <w:pPr>
      <w:pStyle w:val="Footer"/>
      <w:rPr>
        <w:rStyle w:val="PageNumber"/>
        <w:sz w:val="18"/>
        <w:szCs w:val="18"/>
      </w:rPr>
    </w:pPr>
    <w:r>
      <w:rPr>
        <w:sz w:val="18"/>
        <w:szCs w:val="18"/>
      </w:rPr>
      <w:t xml:space="preserve">(rev. </w:t>
    </w:r>
    <w:r w:rsidR="00FD310D">
      <w:rPr>
        <w:sz w:val="18"/>
        <w:szCs w:val="18"/>
      </w:rPr>
      <w:t>8</w:t>
    </w:r>
    <w:r>
      <w:rPr>
        <w:sz w:val="18"/>
        <w:szCs w:val="18"/>
      </w:rPr>
      <w:t>/</w:t>
    </w:r>
    <w:r w:rsidR="00FD310D">
      <w:rPr>
        <w:sz w:val="18"/>
        <w:szCs w:val="18"/>
      </w:rPr>
      <w:t>30</w:t>
    </w:r>
    <w:r>
      <w:rPr>
        <w:sz w:val="18"/>
        <w:szCs w:val="18"/>
      </w:rPr>
      <w:t>/2016 )</w:t>
    </w:r>
    <w:r>
      <w:rPr>
        <w:sz w:val="18"/>
        <w:szCs w:val="18"/>
      </w:rPr>
      <w:tab/>
      <w:t>SOC 2020_sec 007</w:t>
    </w:r>
    <w:r w:rsidRPr="00DF3DF6">
      <w:rPr>
        <w:sz w:val="18"/>
        <w:szCs w:val="18"/>
      </w:rPr>
      <w:tab/>
      <w:t xml:space="preserve">Page </w:t>
    </w:r>
    <w:r w:rsidRPr="00DF3DF6">
      <w:rPr>
        <w:rStyle w:val="PageNumber"/>
        <w:sz w:val="18"/>
        <w:szCs w:val="18"/>
      </w:rPr>
      <w:fldChar w:fldCharType="begin"/>
    </w:r>
    <w:r w:rsidRPr="00DF3DF6">
      <w:rPr>
        <w:rStyle w:val="PageNumber"/>
        <w:sz w:val="18"/>
        <w:szCs w:val="18"/>
      </w:rPr>
      <w:instrText xml:space="preserve"> PAGE </w:instrText>
    </w:r>
    <w:r w:rsidRPr="00DF3DF6">
      <w:rPr>
        <w:rStyle w:val="PageNumber"/>
        <w:sz w:val="18"/>
        <w:szCs w:val="18"/>
      </w:rPr>
      <w:fldChar w:fldCharType="separate"/>
    </w:r>
    <w:r w:rsidR="00FA3D6B">
      <w:rPr>
        <w:rStyle w:val="PageNumber"/>
        <w:noProof/>
        <w:sz w:val="18"/>
        <w:szCs w:val="18"/>
      </w:rPr>
      <w:t>5</w:t>
    </w:r>
    <w:r w:rsidRPr="00DF3DF6">
      <w:rPr>
        <w:rStyle w:val="PageNumber"/>
        <w:sz w:val="18"/>
        <w:szCs w:val="18"/>
      </w:rPr>
      <w:fldChar w:fldCharType="end"/>
    </w:r>
  </w:p>
  <w:p w14:paraId="28C491B0" w14:textId="77777777" w:rsidR="007B7CDD" w:rsidRPr="00DF3DF6" w:rsidRDefault="007B7CDD">
    <w:pPr>
      <w:pStyle w:val="Footer"/>
      <w:rPr>
        <w:sz w:val="18"/>
        <w:szCs w:val="18"/>
      </w:rPr>
    </w:pPr>
    <w:r>
      <w:rPr>
        <w:rStyle w:val="PageNumber"/>
        <w:sz w:val="18"/>
        <w:szCs w:val="18"/>
      </w:rPr>
      <w:tab/>
    </w:r>
    <w:r w:rsidRPr="00DF3DF6">
      <w:rPr>
        <w:b/>
        <w:sz w:val="18"/>
        <w:szCs w:val="18"/>
      </w:rPr>
      <w:t>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491AB" w14:textId="77777777" w:rsidR="00AE2FAB" w:rsidRDefault="00AE2FAB">
      <w:r>
        <w:separator/>
      </w:r>
    </w:p>
  </w:footnote>
  <w:footnote w:type="continuationSeparator" w:id="0">
    <w:p w14:paraId="28C491AC" w14:textId="77777777" w:rsidR="00AE2FAB" w:rsidRDefault="00AE2FAB">
      <w:r>
        <w:continuationSeparator/>
      </w:r>
    </w:p>
  </w:footnote>
  <w:footnote w:id="1">
    <w:p w14:paraId="28C491B1" w14:textId="77777777" w:rsidR="007B7CDD" w:rsidRPr="00184070" w:rsidRDefault="007B7CDD">
      <w:pPr>
        <w:pStyle w:val="FootnoteText"/>
      </w:pPr>
      <w:r>
        <w:rPr>
          <w:rStyle w:val="FootnoteReference"/>
        </w:rPr>
        <w:footnoteRef/>
      </w:r>
      <w:r>
        <w:t xml:space="preserve"> Macionis, John. 2015. </w:t>
      </w:r>
      <w:r>
        <w:rPr>
          <w:i/>
        </w:rPr>
        <w:t xml:space="preserve">Social Problems. </w:t>
      </w:r>
      <w:r>
        <w:t>Pearson. P. 5.</w:t>
      </w:r>
    </w:p>
  </w:footnote>
  <w:footnote w:id="2">
    <w:p w14:paraId="28C491B2" w14:textId="77777777" w:rsidR="007B7CDD" w:rsidRDefault="007B7CDD">
      <w:pPr>
        <w:pStyle w:val="FootnoteText"/>
        <w:rPr>
          <w:rStyle w:val="Emphasis"/>
          <w:i w:val="0"/>
        </w:rPr>
      </w:pPr>
      <w:r>
        <w:rPr>
          <w:rStyle w:val="FootnoteReference"/>
        </w:rPr>
        <w:footnoteRef/>
      </w:r>
      <w:r>
        <w:t xml:space="preserve"> </w:t>
      </w:r>
      <w:r>
        <w:rPr>
          <w:rStyle w:val="Emphasis"/>
          <w:i w:val="0"/>
        </w:rPr>
        <w:t xml:space="preserve">If you use an </w:t>
      </w:r>
      <w:r w:rsidRPr="00715288">
        <w:rPr>
          <w:rStyle w:val="Emphasis"/>
          <w:i w:val="0"/>
        </w:rPr>
        <w:t>earlier edition of the text, you are responsible for ensuring chapters and materials are comparable.</w:t>
      </w:r>
    </w:p>
    <w:p w14:paraId="28C491B3" w14:textId="77777777" w:rsidR="007B7CDD" w:rsidRDefault="007B7CD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8F2"/>
    <w:multiLevelType w:val="hybridMultilevel"/>
    <w:tmpl w:val="FCDC0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6F3BFF"/>
    <w:multiLevelType w:val="hybridMultilevel"/>
    <w:tmpl w:val="BF48B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DF1A71"/>
    <w:multiLevelType w:val="hybridMultilevel"/>
    <w:tmpl w:val="49F0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42A65"/>
    <w:multiLevelType w:val="multilevel"/>
    <w:tmpl w:val="F10AD0C6"/>
    <w:lvl w:ilvl="0">
      <w:start w:val="1"/>
      <w:numFmt w:val="upperRoman"/>
      <w:pStyle w:val="Heading1"/>
      <w:lvlText w:val="%1."/>
      <w:lvlJc w:val="left"/>
      <w:pPr>
        <w:tabs>
          <w:tab w:val="num" w:pos="360"/>
        </w:tabs>
      </w:pPr>
      <w:rPr>
        <w:rFonts w:hint="default"/>
        <w:b w:val="0"/>
        <w:bCs w:val="0"/>
        <w:i w:val="0"/>
        <w:iCs w:val="0"/>
        <w:sz w:val="24"/>
        <w:szCs w:val="24"/>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 w15:restartNumberingAfterBreak="0">
    <w:nsid w:val="3F5900B7"/>
    <w:multiLevelType w:val="hybridMultilevel"/>
    <w:tmpl w:val="325684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A8065B"/>
    <w:multiLevelType w:val="hybridMultilevel"/>
    <w:tmpl w:val="236A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12321"/>
    <w:multiLevelType w:val="hybridMultilevel"/>
    <w:tmpl w:val="DB58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12330"/>
    <w:multiLevelType w:val="hybridMultilevel"/>
    <w:tmpl w:val="35ECF7A0"/>
    <w:lvl w:ilvl="0" w:tplc="45C88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63628"/>
    <w:multiLevelType w:val="hybridMultilevel"/>
    <w:tmpl w:val="DCAEC07E"/>
    <w:lvl w:ilvl="0" w:tplc="8326AFC0">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9E687C"/>
    <w:multiLevelType w:val="hybridMultilevel"/>
    <w:tmpl w:val="5B1E27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B1F2EA7"/>
    <w:multiLevelType w:val="hybridMultilevel"/>
    <w:tmpl w:val="250472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8"/>
  </w:num>
  <w:num w:numId="4">
    <w:abstractNumId w:val="0"/>
  </w:num>
  <w:num w:numId="5">
    <w:abstractNumId w:val="10"/>
  </w:num>
  <w:num w:numId="6">
    <w:abstractNumId w:val="6"/>
  </w:num>
  <w:num w:numId="7">
    <w:abstractNumId w:val="4"/>
  </w:num>
  <w:num w:numId="8">
    <w:abstractNumId w:val="1"/>
  </w:num>
  <w:num w:numId="9">
    <w:abstractNumId w:val="9"/>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F8"/>
    <w:rsid w:val="000027E1"/>
    <w:rsid w:val="00004A6E"/>
    <w:rsid w:val="000058BF"/>
    <w:rsid w:val="00015D05"/>
    <w:rsid w:val="0002019C"/>
    <w:rsid w:val="0002260C"/>
    <w:rsid w:val="0002565A"/>
    <w:rsid w:val="0003530A"/>
    <w:rsid w:val="00036432"/>
    <w:rsid w:val="00042CD9"/>
    <w:rsid w:val="0005055A"/>
    <w:rsid w:val="00052406"/>
    <w:rsid w:val="00062089"/>
    <w:rsid w:val="0007078F"/>
    <w:rsid w:val="00092D77"/>
    <w:rsid w:val="00094765"/>
    <w:rsid w:val="000957E8"/>
    <w:rsid w:val="00095ABD"/>
    <w:rsid w:val="000A2284"/>
    <w:rsid w:val="000A2847"/>
    <w:rsid w:val="000A4BAC"/>
    <w:rsid w:val="000D0392"/>
    <w:rsid w:val="000D11AE"/>
    <w:rsid w:val="000D36B0"/>
    <w:rsid w:val="000D4C68"/>
    <w:rsid w:val="000F51A2"/>
    <w:rsid w:val="000F5881"/>
    <w:rsid w:val="000F7497"/>
    <w:rsid w:val="000F7525"/>
    <w:rsid w:val="00101519"/>
    <w:rsid w:val="00106075"/>
    <w:rsid w:val="001064C7"/>
    <w:rsid w:val="001219A1"/>
    <w:rsid w:val="001320F3"/>
    <w:rsid w:val="00137A74"/>
    <w:rsid w:val="00147C63"/>
    <w:rsid w:val="001524C9"/>
    <w:rsid w:val="00153CBB"/>
    <w:rsid w:val="00156B7D"/>
    <w:rsid w:val="001712BD"/>
    <w:rsid w:val="00171ED4"/>
    <w:rsid w:val="001806C7"/>
    <w:rsid w:val="00182629"/>
    <w:rsid w:val="00184070"/>
    <w:rsid w:val="00192A5F"/>
    <w:rsid w:val="00196266"/>
    <w:rsid w:val="001A056C"/>
    <w:rsid w:val="001B5C46"/>
    <w:rsid w:val="001C0623"/>
    <w:rsid w:val="001C0967"/>
    <w:rsid w:val="001C17F5"/>
    <w:rsid w:val="001C41E3"/>
    <w:rsid w:val="001C4942"/>
    <w:rsid w:val="001F26DC"/>
    <w:rsid w:val="001F7E2C"/>
    <w:rsid w:val="00200174"/>
    <w:rsid w:val="00201BEE"/>
    <w:rsid w:val="0020240E"/>
    <w:rsid w:val="00204DB9"/>
    <w:rsid w:val="00217D82"/>
    <w:rsid w:val="0022358C"/>
    <w:rsid w:val="00223B20"/>
    <w:rsid w:val="00230703"/>
    <w:rsid w:val="0023327C"/>
    <w:rsid w:val="00237C27"/>
    <w:rsid w:val="002426F5"/>
    <w:rsid w:val="00242AD3"/>
    <w:rsid w:val="00243898"/>
    <w:rsid w:val="002458E9"/>
    <w:rsid w:val="00254CFA"/>
    <w:rsid w:val="00257CD5"/>
    <w:rsid w:val="002620CD"/>
    <w:rsid w:val="00265056"/>
    <w:rsid w:val="0028198C"/>
    <w:rsid w:val="00281E73"/>
    <w:rsid w:val="00281F2C"/>
    <w:rsid w:val="002A1665"/>
    <w:rsid w:val="002A2587"/>
    <w:rsid w:val="002A2637"/>
    <w:rsid w:val="002A67D1"/>
    <w:rsid w:val="002B00D6"/>
    <w:rsid w:val="002D24D1"/>
    <w:rsid w:val="002D3EBD"/>
    <w:rsid w:val="002E78DF"/>
    <w:rsid w:val="002F2B54"/>
    <w:rsid w:val="003173DD"/>
    <w:rsid w:val="003237D3"/>
    <w:rsid w:val="00335B24"/>
    <w:rsid w:val="00337165"/>
    <w:rsid w:val="00343583"/>
    <w:rsid w:val="003528C5"/>
    <w:rsid w:val="003625E3"/>
    <w:rsid w:val="00373D0F"/>
    <w:rsid w:val="00383411"/>
    <w:rsid w:val="00385DDC"/>
    <w:rsid w:val="003863FA"/>
    <w:rsid w:val="00387ABA"/>
    <w:rsid w:val="00390D03"/>
    <w:rsid w:val="00396803"/>
    <w:rsid w:val="003A0EDB"/>
    <w:rsid w:val="003A3174"/>
    <w:rsid w:val="003A46C7"/>
    <w:rsid w:val="003A6163"/>
    <w:rsid w:val="003B22FC"/>
    <w:rsid w:val="003B30CB"/>
    <w:rsid w:val="003D2867"/>
    <w:rsid w:val="003D4D73"/>
    <w:rsid w:val="003D532A"/>
    <w:rsid w:val="003E06F8"/>
    <w:rsid w:val="003E1341"/>
    <w:rsid w:val="003E7B09"/>
    <w:rsid w:val="003F001B"/>
    <w:rsid w:val="003F1090"/>
    <w:rsid w:val="003F291B"/>
    <w:rsid w:val="003F2B9C"/>
    <w:rsid w:val="003F2D64"/>
    <w:rsid w:val="0040002D"/>
    <w:rsid w:val="00402363"/>
    <w:rsid w:val="00411267"/>
    <w:rsid w:val="004238D3"/>
    <w:rsid w:val="00433531"/>
    <w:rsid w:val="0043723F"/>
    <w:rsid w:val="00446A23"/>
    <w:rsid w:val="00447BFA"/>
    <w:rsid w:val="00452C8F"/>
    <w:rsid w:val="00460853"/>
    <w:rsid w:val="00462F4F"/>
    <w:rsid w:val="004646E9"/>
    <w:rsid w:val="004703E9"/>
    <w:rsid w:val="004838EA"/>
    <w:rsid w:val="00484A0B"/>
    <w:rsid w:val="00490863"/>
    <w:rsid w:val="00495377"/>
    <w:rsid w:val="004954BA"/>
    <w:rsid w:val="00496CD2"/>
    <w:rsid w:val="004A1553"/>
    <w:rsid w:val="004A587A"/>
    <w:rsid w:val="004A70AC"/>
    <w:rsid w:val="004B373A"/>
    <w:rsid w:val="004B4D01"/>
    <w:rsid w:val="004B6DAA"/>
    <w:rsid w:val="004B6F01"/>
    <w:rsid w:val="004C1319"/>
    <w:rsid w:val="004C65CB"/>
    <w:rsid w:val="004D3540"/>
    <w:rsid w:val="004E0C93"/>
    <w:rsid w:val="004E4BF3"/>
    <w:rsid w:val="005035FC"/>
    <w:rsid w:val="00512B53"/>
    <w:rsid w:val="00515A0A"/>
    <w:rsid w:val="00516400"/>
    <w:rsid w:val="00520EE5"/>
    <w:rsid w:val="00521F2E"/>
    <w:rsid w:val="005253C0"/>
    <w:rsid w:val="00536989"/>
    <w:rsid w:val="005377EF"/>
    <w:rsid w:val="00537BFB"/>
    <w:rsid w:val="0054107C"/>
    <w:rsid w:val="00542E3D"/>
    <w:rsid w:val="0054348D"/>
    <w:rsid w:val="00544C7E"/>
    <w:rsid w:val="00545D79"/>
    <w:rsid w:val="00550FBF"/>
    <w:rsid w:val="0055145B"/>
    <w:rsid w:val="005523CE"/>
    <w:rsid w:val="00553078"/>
    <w:rsid w:val="0055601A"/>
    <w:rsid w:val="0056317F"/>
    <w:rsid w:val="00565469"/>
    <w:rsid w:val="005729DC"/>
    <w:rsid w:val="00575739"/>
    <w:rsid w:val="00576E05"/>
    <w:rsid w:val="005832E2"/>
    <w:rsid w:val="00593C33"/>
    <w:rsid w:val="005942BC"/>
    <w:rsid w:val="00595B59"/>
    <w:rsid w:val="005A2C60"/>
    <w:rsid w:val="005B546A"/>
    <w:rsid w:val="005C03F8"/>
    <w:rsid w:val="005C2270"/>
    <w:rsid w:val="005F77C1"/>
    <w:rsid w:val="005F7A02"/>
    <w:rsid w:val="006043F7"/>
    <w:rsid w:val="00616DA8"/>
    <w:rsid w:val="00624804"/>
    <w:rsid w:val="00633BC9"/>
    <w:rsid w:val="00641584"/>
    <w:rsid w:val="00643B59"/>
    <w:rsid w:val="00644B42"/>
    <w:rsid w:val="0064513D"/>
    <w:rsid w:val="00645476"/>
    <w:rsid w:val="00646937"/>
    <w:rsid w:val="00647364"/>
    <w:rsid w:val="00652CE7"/>
    <w:rsid w:val="00654F1B"/>
    <w:rsid w:val="00661CFB"/>
    <w:rsid w:val="00667F5E"/>
    <w:rsid w:val="006713C4"/>
    <w:rsid w:val="00672333"/>
    <w:rsid w:val="0067642D"/>
    <w:rsid w:val="0068063E"/>
    <w:rsid w:val="00684D32"/>
    <w:rsid w:val="006927AB"/>
    <w:rsid w:val="0069754F"/>
    <w:rsid w:val="006A0EA0"/>
    <w:rsid w:val="006A38BC"/>
    <w:rsid w:val="006A44A2"/>
    <w:rsid w:val="006A6676"/>
    <w:rsid w:val="006B23A1"/>
    <w:rsid w:val="006B34B8"/>
    <w:rsid w:val="006C197A"/>
    <w:rsid w:val="006C5FF5"/>
    <w:rsid w:val="006D0CB5"/>
    <w:rsid w:val="006D0E5A"/>
    <w:rsid w:val="006D2D7B"/>
    <w:rsid w:val="006D6FE9"/>
    <w:rsid w:val="006D781B"/>
    <w:rsid w:val="006F1679"/>
    <w:rsid w:val="0070660B"/>
    <w:rsid w:val="00710500"/>
    <w:rsid w:val="00715288"/>
    <w:rsid w:val="007211BF"/>
    <w:rsid w:val="00721F67"/>
    <w:rsid w:val="00722CC9"/>
    <w:rsid w:val="007303F9"/>
    <w:rsid w:val="00734005"/>
    <w:rsid w:val="007457B8"/>
    <w:rsid w:val="0074725C"/>
    <w:rsid w:val="007538D5"/>
    <w:rsid w:val="00754115"/>
    <w:rsid w:val="00761F01"/>
    <w:rsid w:val="007654B4"/>
    <w:rsid w:val="00771854"/>
    <w:rsid w:val="00771DC7"/>
    <w:rsid w:val="00782194"/>
    <w:rsid w:val="007834A5"/>
    <w:rsid w:val="00785179"/>
    <w:rsid w:val="00786CFC"/>
    <w:rsid w:val="00787BC8"/>
    <w:rsid w:val="007932C8"/>
    <w:rsid w:val="00793915"/>
    <w:rsid w:val="00793AAE"/>
    <w:rsid w:val="00793F73"/>
    <w:rsid w:val="0079407B"/>
    <w:rsid w:val="007A6813"/>
    <w:rsid w:val="007B1E08"/>
    <w:rsid w:val="007B6E3E"/>
    <w:rsid w:val="007B7CDD"/>
    <w:rsid w:val="007E2CE7"/>
    <w:rsid w:val="007F097F"/>
    <w:rsid w:val="007F1029"/>
    <w:rsid w:val="007F1F47"/>
    <w:rsid w:val="007F4354"/>
    <w:rsid w:val="00810FA0"/>
    <w:rsid w:val="00814E16"/>
    <w:rsid w:val="00816C16"/>
    <w:rsid w:val="008203FF"/>
    <w:rsid w:val="008216E2"/>
    <w:rsid w:val="00822AF9"/>
    <w:rsid w:val="00832852"/>
    <w:rsid w:val="00840304"/>
    <w:rsid w:val="00844904"/>
    <w:rsid w:val="00844F9F"/>
    <w:rsid w:val="0085338D"/>
    <w:rsid w:val="00853C2D"/>
    <w:rsid w:val="00853FED"/>
    <w:rsid w:val="00871737"/>
    <w:rsid w:val="00873976"/>
    <w:rsid w:val="00881C16"/>
    <w:rsid w:val="00883440"/>
    <w:rsid w:val="008852BA"/>
    <w:rsid w:val="00886CED"/>
    <w:rsid w:val="00887472"/>
    <w:rsid w:val="00893CDE"/>
    <w:rsid w:val="008A43AD"/>
    <w:rsid w:val="008B1F0B"/>
    <w:rsid w:val="008D5CEC"/>
    <w:rsid w:val="008E7F06"/>
    <w:rsid w:val="00903BE7"/>
    <w:rsid w:val="009123E5"/>
    <w:rsid w:val="00924D8E"/>
    <w:rsid w:val="009258C9"/>
    <w:rsid w:val="009264AE"/>
    <w:rsid w:val="0095317C"/>
    <w:rsid w:val="0095328E"/>
    <w:rsid w:val="0095521C"/>
    <w:rsid w:val="00956481"/>
    <w:rsid w:val="009666E3"/>
    <w:rsid w:val="00976597"/>
    <w:rsid w:val="009815BB"/>
    <w:rsid w:val="00986227"/>
    <w:rsid w:val="009A495A"/>
    <w:rsid w:val="009B4B5A"/>
    <w:rsid w:val="009C6AB4"/>
    <w:rsid w:val="009D362B"/>
    <w:rsid w:val="009D3ADC"/>
    <w:rsid w:val="009D5A4A"/>
    <w:rsid w:val="009D685A"/>
    <w:rsid w:val="009E0151"/>
    <w:rsid w:val="009E3207"/>
    <w:rsid w:val="009E7FCC"/>
    <w:rsid w:val="009F6FD7"/>
    <w:rsid w:val="00A02066"/>
    <w:rsid w:val="00A02AB8"/>
    <w:rsid w:val="00A21C63"/>
    <w:rsid w:val="00A254B7"/>
    <w:rsid w:val="00A3264B"/>
    <w:rsid w:val="00A43871"/>
    <w:rsid w:val="00A56CF5"/>
    <w:rsid w:val="00A6113C"/>
    <w:rsid w:val="00A77D72"/>
    <w:rsid w:val="00A86A1B"/>
    <w:rsid w:val="00AA00D9"/>
    <w:rsid w:val="00AA3A9C"/>
    <w:rsid w:val="00AA4EA2"/>
    <w:rsid w:val="00AB7696"/>
    <w:rsid w:val="00AC3E9D"/>
    <w:rsid w:val="00AC3F04"/>
    <w:rsid w:val="00AC4E48"/>
    <w:rsid w:val="00AC5072"/>
    <w:rsid w:val="00AC6FFD"/>
    <w:rsid w:val="00AD157F"/>
    <w:rsid w:val="00AD2E02"/>
    <w:rsid w:val="00AD5BDC"/>
    <w:rsid w:val="00AD6190"/>
    <w:rsid w:val="00AE069E"/>
    <w:rsid w:val="00AE2FAB"/>
    <w:rsid w:val="00AF132A"/>
    <w:rsid w:val="00AF2726"/>
    <w:rsid w:val="00AF5600"/>
    <w:rsid w:val="00B01B80"/>
    <w:rsid w:val="00B0302D"/>
    <w:rsid w:val="00B04528"/>
    <w:rsid w:val="00B04796"/>
    <w:rsid w:val="00B11D3E"/>
    <w:rsid w:val="00B12592"/>
    <w:rsid w:val="00B149D6"/>
    <w:rsid w:val="00B17967"/>
    <w:rsid w:val="00B32F3E"/>
    <w:rsid w:val="00B37344"/>
    <w:rsid w:val="00B37351"/>
    <w:rsid w:val="00B4054B"/>
    <w:rsid w:val="00B4378B"/>
    <w:rsid w:val="00B55644"/>
    <w:rsid w:val="00B75B50"/>
    <w:rsid w:val="00B975A5"/>
    <w:rsid w:val="00BA0F8E"/>
    <w:rsid w:val="00BA1638"/>
    <w:rsid w:val="00BB1E38"/>
    <w:rsid w:val="00BB5647"/>
    <w:rsid w:val="00BC2CF5"/>
    <w:rsid w:val="00BC3D1C"/>
    <w:rsid w:val="00BC4EA5"/>
    <w:rsid w:val="00BE15D6"/>
    <w:rsid w:val="00BE360C"/>
    <w:rsid w:val="00BF28BD"/>
    <w:rsid w:val="00BF52DF"/>
    <w:rsid w:val="00BF6259"/>
    <w:rsid w:val="00BF6D49"/>
    <w:rsid w:val="00C054E0"/>
    <w:rsid w:val="00C0566D"/>
    <w:rsid w:val="00C23ED7"/>
    <w:rsid w:val="00C25C88"/>
    <w:rsid w:val="00C32919"/>
    <w:rsid w:val="00C334F2"/>
    <w:rsid w:val="00C410FF"/>
    <w:rsid w:val="00C41403"/>
    <w:rsid w:val="00C41BFD"/>
    <w:rsid w:val="00C463B4"/>
    <w:rsid w:val="00C47F43"/>
    <w:rsid w:val="00C51E1E"/>
    <w:rsid w:val="00C534C1"/>
    <w:rsid w:val="00C53A56"/>
    <w:rsid w:val="00C54B91"/>
    <w:rsid w:val="00C57474"/>
    <w:rsid w:val="00C62E74"/>
    <w:rsid w:val="00C71FF8"/>
    <w:rsid w:val="00C72906"/>
    <w:rsid w:val="00C82268"/>
    <w:rsid w:val="00C84AE4"/>
    <w:rsid w:val="00C87F13"/>
    <w:rsid w:val="00C92478"/>
    <w:rsid w:val="00C92BE1"/>
    <w:rsid w:val="00C954E2"/>
    <w:rsid w:val="00C96B50"/>
    <w:rsid w:val="00C97EDF"/>
    <w:rsid w:val="00CB0D8B"/>
    <w:rsid w:val="00CB7BBA"/>
    <w:rsid w:val="00CC0343"/>
    <w:rsid w:val="00CC2732"/>
    <w:rsid w:val="00CD7AF7"/>
    <w:rsid w:val="00CF10DF"/>
    <w:rsid w:val="00CF21F1"/>
    <w:rsid w:val="00CF60CF"/>
    <w:rsid w:val="00CF732A"/>
    <w:rsid w:val="00D07C56"/>
    <w:rsid w:val="00D144F9"/>
    <w:rsid w:val="00D15737"/>
    <w:rsid w:val="00D2112D"/>
    <w:rsid w:val="00D34BE4"/>
    <w:rsid w:val="00D41AC3"/>
    <w:rsid w:val="00D4254C"/>
    <w:rsid w:val="00D47E3E"/>
    <w:rsid w:val="00D5131A"/>
    <w:rsid w:val="00D527E4"/>
    <w:rsid w:val="00D52FD4"/>
    <w:rsid w:val="00D548DD"/>
    <w:rsid w:val="00D55695"/>
    <w:rsid w:val="00D56BB3"/>
    <w:rsid w:val="00D5730D"/>
    <w:rsid w:val="00D606DF"/>
    <w:rsid w:val="00D63538"/>
    <w:rsid w:val="00D67D09"/>
    <w:rsid w:val="00D70387"/>
    <w:rsid w:val="00D76626"/>
    <w:rsid w:val="00D82A13"/>
    <w:rsid w:val="00D83AB0"/>
    <w:rsid w:val="00D97C97"/>
    <w:rsid w:val="00DA6A47"/>
    <w:rsid w:val="00DA71B8"/>
    <w:rsid w:val="00DA751E"/>
    <w:rsid w:val="00DB2181"/>
    <w:rsid w:val="00DB2349"/>
    <w:rsid w:val="00DB37D1"/>
    <w:rsid w:val="00DB697F"/>
    <w:rsid w:val="00DC5C09"/>
    <w:rsid w:val="00DD4A69"/>
    <w:rsid w:val="00DE14BF"/>
    <w:rsid w:val="00DE2AB9"/>
    <w:rsid w:val="00DE3D3B"/>
    <w:rsid w:val="00DE4F67"/>
    <w:rsid w:val="00DE6A57"/>
    <w:rsid w:val="00DF3DB6"/>
    <w:rsid w:val="00DF3DF6"/>
    <w:rsid w:val="00E00699"/>
    <w:rsid w:val="00E057E0"/>
    <w:rsid w:val="00E07A28"/>
    <w:rsid w:val="00E07C31"/>
    <w:rsid w:val="00E42CA4"/>
    <w:rsid w:val="00E466AD"/>
    <w:rsid w:val="00E51924"/>
    <w:rsid w:val="00E55D57"/>
    <w:rsid w:val="00E651F5"/>
    <w:rsid w:val="00E73020"/>
    <w:rsid w:val="00E75D09"/>
    <w:rsid w:val="00E852C5"/>
    <w:rsid w:val="00E96F40"/>
    <w:rsid w:val="00EA5D0E"/>
    <w:rsid w:val="00EB3F4F"/>
    <w:rsid w:val="00EC00B0"/>
    <w:rsid w:val="00EC17F5"/>
    <w:rsid w:val="00EC5CB0"/>
    <w:rsid w:val="00EC61FA"/>
    <w:rsid w:val="00ED33F1"/>
    <w:rsid w:val="00EE18AD"/>
    <w:rsid w:val="00EE4CDF"/>
    <w:rsid w:val="00EE53BF"/>
    <w:rsid w:val="00EF3985"/>
    <w:rsid w:val="00EF57EA"/>
    <w:rsid w:val="00F05BF3"/>
    <w:rsid w:val="00F10CA2"/>
    <w:rsid w:val="00F10E3A"/>
    <w:rsid w:val="00F13221"/>
    <w:rsid w:val="00F20278"/>
    <w:rsid w:val="00F35CE4"/>
    <w:rsid w:val="00F41C47"/>
    <w:rsid w:val="00F425B5"/>
    <w:rsid w:val="00F43616"/>
    <w:rsid w:val="00F46184"/>
    <w:rsid w:val="00F5192A"/>
    <w:rsid w:val="00F5433A"/>
    <w:rsid w:val="00F549CE"/>
    <w:rsid w:val="00F56B67"/>
    <w:rsid w:val="00F6002A"/>
    <w:rsid w:val="00F61891"/>
    <w:rsid w:val="00F665F6"/>
    <w:rsid w:val="00F67E49"/>
    <w:rsid w:val="00F72F80"/>
    <w:rsid w:val="00F76023"/>
    <w:rsid w:val="00F773C7"/>
    <w:rsid w:val="00F77B0B"/>
    <w:rsid w:val="00F93FE8"/>
    <w:rsid w:val="00F94F90"/>
    <w:rsid w:val="00FA3D6B"/>
    <w:rsid w:val="00FA4A42"/>
    <w:rsid w:val="00FB2297"/>
    <w:rsid w:val="00FC7FF8"/>
    <w:rsid w:val="00FD310D"/>
    <w:rsid w:val="00FD3F69"/>
    <w:rsid w:val="00FD7853"/>
    <w:rsid w:val="00FF0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4909E"/>
  <w15:chartTrackingRefBased/>
  <w15:docId w15:val="{3A78B472-4563-46B6-9FF4-613F5ED5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373D0F"/>
    <w:pPr>
      <w:keepNext/>
      <w:numPr>
        <w:numId w:val="1"/>
      </w:numPr>
      <w:spacing w:before="240" w:after="60"/>
      <w:outlineLvl w:val="0"/>
    </w:pPr>
    <w:rPr>
      <w:rFonts w:cs="Arial"/>
      <w:bCs/>
      <w:kern w:val="32"/>
      <w:szCs w:val="32"/>
    </w:rPr>
  </w:style>
  <w:style w:type="paragraph" w:styleId="Heading3">
    <w:name w:val="heading 3"/>
    <w:basedOn w:val="Normal"/>
    <w:qFormat/>
    <w:rsid w:val="00C463B4"/>
    <w:pPr>
      <w:spacing w:before="100" w:beforeAutospacing="1" w:after="100" w:afterAutospacing="1"/>
      <w:outlineLvl w:val="2"/>
    </w:pPr>
    <w:rPr>
      <w:b/>
      <w:bCs/>
      <w:sz w:val="27"/>
      <w:szCs w:val="27"/>
    </w:rPr>
  </w:style>
  <w:style w:type="paragraph" w:styleId="Heading4">
    <w:name w:val="heading 4"/>
    <w:basedOn w:val="Normal"/>
    <w:next w:val="Normal"/>
    <w:qFormat/>
    <w:rsid w:val="00AA3A9C"/>
    <w:pPr>
      <w:keepNext/>
      <w:spacing w:before="240" w:after="60"/>
      <w:outlineLvl w:val="3"/>
    </w:pPr>
    <w:rPr>
      <w:b/>
      <w:bCs/>
      <w:sz w:val="28"/>
      <w:szCs w:val="28"/>
    </w:rPr>
  </w:style>
  <w:style w:type="paragraph" w:styleId="Heading5">
    <w:name w:val="heading 5"/>
    <w:basedOn w:val="Normal"/>
    <w:next w:val="Normal"/>
    <w:autoRedefine/>
    <w:qFormat/>
    <w:rsid w:val="00373D0F"/>
    <w:pPr>
      <w:numPr>
        <w:ilvl w:val="4"/>
        <w:numId w:val="1"/>
      </w:numPr>
      <w:outlineLvl w:val="4"/>
    </w:pPr>
    <w:rPr>
      <w:sz w:val="22"/>
      <w:szCs w:val="22"/>
    </w:rPr>
  </w:style>
  <w:style w:type="paragraph" w:styleId="Heading6">
    <w:name w:val="heading 6"/>
    <w:basedOn w:val="Normal"/>
    <w:next w:val="Normal"/>
    <w:autoRedefine/>
    <w:qFormat/>
    <w:rsid w:val="00373D0F"/>
    <w:pPr>
      <w:numPr>
        <w:ilvl w:val="5"/>
        <w:numId w:val="1"/>
      </w:numPr>
      <w:outlineLvl w:val="5"/>
    </w:pPr>
    <w:rPr>
      <w:bCs/>
      <w:sz w:val="22"/>
      <w:szCs w:val="22"/>
    </w:rPr>
  </w:style>
  <w:style w:type="paragraph" w:styleId="Heading8">
    <w:name w:val="heading 8"/>
    <w:basedOn w:val="Normal"/>
    <w:next w:val="Normal"/>
    <w:autoRedefine/>
    <w:qFormat/>
    <w:rsid w:val="00373D0F"/>
    <w:pPr>
      <w:numPr>
        <w:ilvl w:val="7"/>
        <w:numId w:val="1"/>
      </w:numPr>
      <w:outlineLvl w:val="7"/>
    </w:pPr>
    <w:rPr>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12ptBlack">
    <w:name w:val="Style times 12 pt Black"/>
    <w:rsid w:val="00AF5600"/>
    <w:rPr>
      <w:rFonts w:ascii="Times New Roman" w:hAnsi="Times New Roman"/>
      <w:color w:val="000000"/>
      <w:sz w:val="24"/>
    </w:rPr>
  </w:style>
  <w:style w:type="paragraph" w:styleId="NormalWeb">
    <w:name w:val="Normal (Web)"/>
    <w:basedOn w:val="Normal"/>
    <w:uiPriority w:val="99"/>
    <w:rsid w:val="00281F2C"/>
    <w:pPr>
      <w:spacing w:before="100" w:beforeAutospacing="1" w:after="100" w:afterAutospacing="1"/>
    </w:pPr>
  </w:style>
  <w:style w:type="paragraph" w:customStyle="1" w:styleId="Mormal">
    <w:name w:val="Mormal"/>
    <w:basedOn w:val="Heading4"/>
    <w:rsid w:val="00AA3A9C"/>
    <w:rPr>
      <w:b w:val="0"/>
      <w:bCs w:val="0"/>
    </w:rPr>
  </w:style>
  <w:style w:type="character" w:customStyle="1" w:styleId="basiccontent">
    <w:name w:val="basiccontent"/>
    <w:basedOn w:val="DefaultParagraphFont"/>
    <w:rsid w:val="00411267"/>
  </w:style>
  <w:style w:type="character" w:styleId="Hyperlink">
    <w:name w:val="Hyperlink"/>
    <w:uiPriority w:val="99"/>
    <w:rsid w:val="00092D77"/>
    <w:rPr>
      <w:color w:val="0000FF"/>
      <w:u w:val="single"/>
    </w:rPr>
  </w:style>
  <w:style w:type="paragraph" w:styleId="HTMLPreformatted">
    <w:name w:val="HTML Preformatted"/>
    <w:basedOn w:val="Normal"/>
    <w:rsid w:val="001C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59"/>
    <w:rsid w:val="0060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C23ED7"/>
    <w:rPr>
      <w:sz w:val="20"/>
      <w:szCs w:val="20"/>
    </w:rPr>
  </w:style>
  <w:style w:type="character" w:styleId="EndnoteReference">
    <w:name w:val="endnote reference"/>
    <w:semiHidden/>
    <w:rsid w:val="00C23ED7"/>
    <w:rPr>
      <w:vertAlign w:val="superscript"/>
    </w:rPr>
  </w:style>
  <w:style w:type="character" w:styleId="Emphasis">
    <w:name w:val="Emphasis"/>
    <w:uiPriority w:val="20"/>
    <w:qFormat/>
    <w:rsid w:val="00C97EDF"/>
    <w:rPr>
      <w:i/>
      <w:iCs/>
    </w:rPr>
  </w:style>
  <w:style w:type="character" w:styleId="Strong">
    <w:name w:val="Strong"/>
    <w:qFormat/>
    <w:rsid w:val="00F93FE8"/>
    <w:rPr>
      <w:b/>
      <w:bCs/>
    </w:rPr>
  </w:style>
  <w:style w:type="character" w:customStyle="1" w:styleId="shortdesc">
    <w:name w:val="shortdesc"/>
    <w:basedOn w:val="DefaultParagraphFont"/>
    <w:rsid w:val="009258C9"/>
  </w:style>
  <w:style w:type="character" w:customStyle="1" w:styleId="regtxt">
    <w:name w:val="regtxt"/>
    <w:basedOn w:val="DefaultParagraphFont"/>
    <w:rsid w:val="00EC00B0"/>
  </w:style>
  <w:style w:type="character" w:customStyle="1" w:styleId="regtext">
    <w:name w:val="regtext"/>
    <w:basedOn w:val="DefaultParagraphFont"/>
    <w:rsid w:val="00EC00B0"/>
  </w:style>
  <w:style w:type="paragraph" w:styleId="FootnoteText">
    <w:name w:val="footnote text"/>
    <w:basedOn w:val="Normal"/>
    <w:semiHidden/>
    <w:rsid w:val="00EC00B0"/>
    <w:rPr>
      <w:sz w:val="20"/>
      <w:szCs w:val="20"/>
    </w:rPr>
  </w:style>
  <w:style w:type="character" w:styleId="FootnoteReference">
    <w:name w:val="footnote reference"/>
    <w:semiHidden/>
    <w:rsid w:val="00EC00B0"/>
    <w:rPr>
      <w:vertAlign w:val="superscript"/>
    </w:rPr>
  </w:style>
  <w:style w:type="character" w:customStyle="1" w:styleId="boldtxt">
    <w:name w:val="boldtxt"/>
    <w:basedOn w:val="DefaultParagraphFont"/>
    <w:rsid w:val="00EC00B0"/>
  </w:style>
  <w:style w:type="paragraph" w:styleId="BalloonText">
    <w:name w:val="Balloon Text"/>
    <w:basedOn w:val="Normal"/>
    <w:semiHidden/>
    <w:rsid w:val="00C41BFD"/>
    <w:rPr>
      <w:rFonts w:ascii="Tahoma" w:hAnsi="Tahoma" w:cs="Tahoma"/>
      <w:sz w:val="16"/>
      <w:szCs w:val="16"/>
    </w:rPr>
  </w:style>
  <w:style w:type="paragraph" w:styleId="Header">
    <w:name w:val="header"/>
    <w:basedOn w:val="Normal"/>
    <w:rsid w:val="00DF3DF6"/>
    <w:pPr>
      <w:tabs>
        <w:tab w:val="center" w:pos="4320"/>
        <w:tab w:val="right" w:pos="8640"/>
      </w:tabs>
    </w:pPr>
  </w:style>
  <w:style w:type="paragraph" w:styleId="Footer">
    <w:name w:val="footer"/>
    <w:basedOn w:val="Normal"/>
    <w:rsid w:val="00DF3DF6"/>
    <w:pPr>
      <w:tabs>
        <w:tab w:val="center" w:pos="4320"/>
        <w:tab w:val="right" w:pos="8640"/>
      </w:tabs>
    </w:pPr>
  </w:style>
  <w:style w:type="character" w:styleId="PageNumber">
    <w:name w:val="page number"/>
    <w:basedOn w:val="DefaultParagraphFont"/>
    <w:rsid w:val="00DF3DF6"/>
  </w:style>
  <w:style w:type="character" w:customStyle="1" w:styleId="object">
    <w:name w:val="object"/>
    <w:basedOn w:val="DefaultParagraphFont"/>
    <w:rsid w:val="00CB7BBA"/>
  </w:style>
  <w:style w:type="character" w:customStyle="1" w:styleId="style4">
    <w:name w:val="style4"/>
    <w:basedOn w:val="DefaultParagraphFont"/>
    <w:rsid w:val="00385DDC"/>
  </w:style>
  <w:style w:type="paragraph" w:styleId="ListParagraph">
    <w:name w:val="List Paragraph"/>
    <w:basedOn w:val="Normal"/>
    <w:uiPriority w:val="34"/>
    <w:qFormat/>
    <w:rsid w:val="00C92478"/>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6D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336">
      <w:bodyDiv w:val="1"/>
      <w:marLeft w:val="0"/>
      <w:marRight w:val="0"/>
      <w:marTop w:val="0"/>
      <w:marBottom w:val="0"/>
      <w:divBdr>
        <w:top w:val="none" w:sz="0" w:space="0" w:color="auto"/>
        <w:left w:val="none" w:sz="0" w:space="0" w:color="auto"/>
        <w:bottom w:val="none" w:sz="0" w:space="0" w:color="auto"/>
        <w:right w:val="none" w:sz="0" w:space="0" w:color="auto"/>
      </w:divBdr>
      <w:divsChild>
        <w:div w:id="1972780406">
          <w:marLeft w:val="0"/>
          <w:marRight w:val="0"/>
          <w:marTop w:val="0"/>
          <w:marBottom w:val="0"/>
          <w:divBdr>
            <w:top w:val="none" w:sz="0" w:space="0" w:color="auto"/>
            <w:left w:val="none" w:sz="0" w:space="0" w:color="auto"/>
            <w:bottom w:val="none" w:sz="0" w:space="0" w:color="auto"/>
            <w:right w:val="none" w:sz="0" w:space="0" w:color="auto"/>
          </w:divBdr>
          <w:divsChild>
            <w:div w:id="6658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8342">
      <w:bodyDiv w:val="1"/>
      <w:marLeft w:val="0"/>
      <w:marRight w:val="0"/>
      <w:marTop w:val="0"/>
      <w:marBottom w:val="0"/>
      <w:divBdr>
        <w:top w:val="none" w:sz="0" w:space="0" w:color="auto"/>
        <w:left w:val="none" w:sz="0" w:space="0" w:color="auto"/>
        <w:bottom w:val="none" w:sz="0" w:space="0" w:color="auto"/>
        <w:right w:val="none" w:sz="0" w:space="0" w:color="auto"/>
      </w:divBdr>
    </w:div>
    <w:div w:id="178591160">
      <w:bodyDiv w:val="1"/>
      <w:marLeft w:val="0"/>
      <w:marRight w:val="0"/>
      <w:marTop w:val="0"/>
      <w:marBottom w:val="0"/>
      <w:divBdr>
        <w:top w:val="none" w:sz="0" w:space="0" w:color="auto"/>
        <w:left w:val="none" w:sz="0" w:space="0" w:color="auto"/>
        <w:bottom w:val="none" w:sz="0" w:space="0" w:color="auto"/>
        <w:right w:val="none" w:sz="0" w:space="0" w:color="auto"/>
      </w:divBdr>
    </w:div>
    <w:div w:id="214511077">
      <w:bodyDiv w:val="1"/>
      <w:marLeft w:val="0"/>
      <w:marRight w:val="0"/>
      <w:marTop w:val="0"/>
      <w:marBottom w:val="0"/>
      <w:divBdr>
        <w:top w:val="none" w:sz="0" w:space="0" w:color="auto"/>
        <w:left w:val="none" w:sz="0" w:space="0" w:color="auto"/>
        <w:bottom w:val="none" w:sz="0" w:space="0" w:color="auto"/>
        <w:right w:val="none" w:sz="0" w:space="0" w:color="auto"/>
      </w:divBdr>
    </w:div>
    <w:div w:id="265887378">
      <w:bodyDiv w:val="1"/>
      <w:marLeft w:val="0"/>
      <w:marRight w:val="0"/>
      <w:marTop w:val="0"/>
      <w:marBottom w:val="0"/>
      <w:divBdr>
        <w:top w:val="none" w:sz="0" w:space="0" w:color="auto"/>
        <w:left w:val="none" w:sz="0" w:space="0" w:color="auto"/>
        <w:bottom w:val="none" w:sz="0" w:space="0" w:color="auto"/>
        <w:right w:val="none" w:sz="0" w:space="0" w:color="auto"/>
      </w:divBdr>
    </w:div>
    <w:div w:id="365378256">
      <w:bodyDiv w:val="1"/>
      <w:marLeft w:val="0"/>
      <w:marRight w:val="0"/>
      <w:marTop w:val="0"/>
      <w:marBottom w:val="0"/>
      <w:divBdr>
        <w:top w:val="none" w:sz="0" w:space="0" w:color="auto"/>
        <w:left w:val="none" w:sz="0" w:space="0" w:color="auto"/>
        <w:bottom w:val="none" w:sz="0" w:space="0" w:color="auto"/>
        <w:right w:val="none" w:sz="0" w:space="0" w:color="auto"/>
      </w:divBdr>
    </w:div>
    <w:div w:id="448822727">
      <w:bodyDiv w:val="1"/>
      <w:marLeft w:val="0"/>
      <w:marRight w:val="0"/>
      <w:marTop w:val="0"/>
      <w:marBottom w:val="0"/>
      <w:divBdr>
        <w:top w:val="none" w:sz="0" w:space="0" w:color="auto"/>
        <w:left w:val="none" w:sz="0" w:space="0" w:color="auto"/>
        <w:bottom w:val="none" w:sz="0" w:space="0" w:color="auto"/>
        <w:right w:val="none" w:sz="0" w:space="0" w:color="auto"/>
      </w:divBdr>
    </w:div>
    <w:div w:id="485978676">
      <w:bodyDiv w:val="1"/>
      <w:marLeft w:val="0"/>
      <w:marRight w:val="0"/>
      <w:marTop w:val="0"/>
      <w:marBottom w:val="0"/>
      <w:divBdr>
        <w:top w:val="none" w:sz="0" w:space="0" w:color="auto"/>
        <w:left w:val="none" w:sz="0" w:space="0" w:color="auto"/>
        <w:bottom w:val="none" w:sz="0" w:space="0" w:color="auto"/>
        <w:right w:val="none" w:sz="0" w:space="0" w:color="auto"/>
      </w:divBdr>
    </w:div>
    <w:div w:id="608242746">
      <w:bodyDiv w:val="1"/>
      <w:marLeft w:val="0"/>
      <w:marRight w:val="0"/>
      <w:marTop w:val="0"/>
      <w:marBottom w:val="0"/>
      <w:divBdr>
        <w:top w:val="none" w:sz="0" w:space="0" w:color="auto"/>
        <w:left w:val="none" w:sz="0" w:space="0" w:color="auto"/>
        <w:bottom w:val="none" w:sz="0" w:space="0" w:color="auto"/>
        <w:right w:val="none" w:sz="0" w:space="0" w:color="auto"/>
      </w:divBdr>
    </w:div>
    <w:div w:id="718474149">
      <w:bodyDiv w:val="1"/>
      <w:marLeft w:val="0"/>
      <w:marRight w:val="0"/>
      <w:marTop w:val="0"/>
      <w:marBottom w:val="0"/>
      <w:divBdr>
        <w:top w:val="none" w:sz="0" w:space="0" w:color="auto"/>
        <w:left w:val="none" w:sz="0" w:space="0" w:color="auto"/>
        <w:bottom w:val="none" w:sz="0" w:space="0" w:color="auto"/>
        <w:right w:val="none" w:sz="0" w:space="0" w:color="auto"/>
      </w:divBdr>
    </w:div>
    <w:div w:id="721833583">
      <w:bodyDiv w:val="1"/>
      <w:marLeft w:val="0"/>
      <w:marRight w:val="0"/>
      <w:marTop w:val="0"/>
      <w:marBottom w:val="0"/>
      <w:divBdr>
        <w:top w:val="none" w:sz="0" w:space="0" w:color="auto"/>
        <w:left w:val="none" w:sz="0" w:space="0" w:color="auto"/>
        <w:bottom w:val="none" w:sz="0" w:space="0" w:color="auto"/>
        <w:right w:val="none" w:sz="0" w:space="0" w:color="auto"/>
      </w:divBdr>
    </w:div>
    <w:div w:id="788427628">
      <w:bodyDiv w:val="1"/>
      <w:marLeft w:val="0"/>
      <w:marRight w:val="0"/>
      <w:marTop w:val="0"/>
      <w:marBottom w:val="0"/>
      <w:divBdr>
        <w:top w:val="none" w:sz="0" w:space="0" w:color="auto"/>
        <w:left w:val="none" w:sz="0" w:space="0" w:color="auto"/>
        <w:bottom w:val="none" w:sz="0" w:space="0" w:color="auto"/>
        <w:right w:val="none" w:sz="0" w:space="0" w:color="auto"/>
      </w:divBdr>
      <w:divsChild>
        <w:div w:id="24521178">
          <w:marLeft w:val="0"/>
          <w:marRight w:val="0"/>
          <w:marTop w:val="0"/>
          <w:marBottom w:val="0"/>
          <w:divBdr>
            <w:top w:val="none" w:sz="0" w:space="0" w:color="auto"/>
            <w:left w:val="none" w:sz="0" w:space="0" w:color="auto"/>
            <w:bottom w:val="none" w:sz="0" w:space="0" w:color="auto"/>
            <w:right w:val="none" w:sz="0" w:space="0" w:color="auto"/>
          </w:divBdr>
        </w:div>
      </w:divsChild>
    </w:div>
    <w:div w:id="823736590">
      <w:bodyDiv w:val="1"/>
      <w:marLeft w:val="0"/>
      <w:marRight w:val="0"/>
      <w:marTop w:val="0"/>
      <w:marBottom w:val="0"/>
      <w:divBdr>
        <w:top w:val="none" w:sz="0" w:space="0" w:color="auto"/>
        <w:left w:val="none" w:sz="0" w:space="0" w:color="auto"/>
        <w:bottom w:val="none" w:sz="0" w:space="0" w:color="auto"/>
        <w:right w:val="none" w:sz="0" w:space="0" w:color="auto"/>
      </w:divBdr>
    </w:div>
    <w:div w:id="909075709">
      <w:bodyDiv w:val="1"/>
      <w:marLeft w:val="0"/>
      <w:marRight w:val="0"/>
      <w:marTop w:val="0"/>
      <w:marBottom w:val="0"/>
      <w:divBdr>
        <w:top w:val="none" w:sz="0" w:space="0" w:color="auto"/>
        <w:left w:val="none" w:sz="0" w:space="0" w:color="auto"/>
        <w:bottom w:val="none" w:sz="0" w:space="0" w:color="auto"/>
        <w:right w:val="none" w:sz="0" w:space="0" w:color="auto"/>
      </w:divBdr>
    </w:div>
    <w:div w:id="939876714">
      <w:bodyDiv w:val="1"/>
      <w:marLeft w:val="0"/>
      <w:marRight w:val="0"/>
      <w:marTop w:val="0"/>
      <w:marBottom w:val="0"/>
      <w:divBdr>
        <w:top w:val="none" w:sz="0" w:space="0" w:color="auto"/>
        <w:left w:val="none" w:sz="0" w:space="0" w:color="auto"/>
        <w:bottom w:val="none" w:sz="0" w:space="0" w:color="auto"/>
        <w:right w:val="none" w:sz="0" w:space="0" w:color="auto"/>
      </w:divBdr>
    </w:div>
    <w:div w:id="956641462">
      <w:bodyDiv w:val="1"/>
      <w:marLeft w:val="0"/>
      <w:marRight w:val="0"/>
      <w:marTop w:val="0"/>
      <w:marBottom w:val="0"/>
      <w:divBdr>
        <w:top w:val="none" w:sz="0" w:space="0" w:color="auto"/>
        <w:left w:val="none" w:sz="0" w:space="0" w:color="auto"/>
        <w:bottom w:val="none" w:sz="0" w:space="0" w:color="auto"/>
        <w:right w:val="none" w:sz="0" w:space="0" w:color="auto"/>
      </w:divBdr>
    </w:div>
    <w:div w:id="1024019464">
      <w:bodyDiv w:val="1"/>
      <w:marLeft w:val="0"/>
      <w:marRight w:val="0"/>
      <w:marTop w:val="0"/>
      <w:marBottom w:val="0"/>
      <w:divBdr>
        <w:top w:val="none" w:sz="0" w:space="0" w:color="auto"/>
        <w:left w:val="none" w:sz="0" w:space="0" w:color="auto"/>
        <w:bottom w:val="none" w:sz="0" w:space="0" w:color="auto"/>
        <w:right w:val="none" w:sz="0" w:space="0" w:color="auto"/>
      </w:divBdr>
    </w:div>
    <w:div w:id="1051075886">
      <w:bodyDiv w:val="1"/>
      <w:marLeft w:val="0"/>
      <w:marRight w:val="0"/>
      <w:marTop w:val="0"/>
      <w:marBottom w:val="0"/>
      <w:divBdr>
        <w:top w:val="none" w:sz="0" w:space="0" w:color="auto"/>
        <w:left w:val="none" w:sz="0" w:space="0" w:color="auto"/>
        <w:bottom w:val="none" w:sz="0" w:space="0" w:color="auto"/>
        <w:right w:val="none" w:sz="0" w:space="0" w:color="auto"/>
      </w:divBdr>
    </w:div>
    <w:div w:id="1062827893">
      <w:bodyDiv w:val="1"/>
      <w:marLeft w:val="0"/>
      <w:marRight w:val="0"/>
      <w:marTop w:val="0"/>
      <w:marBottom w:val="0"/>
      <w:divBdr>
        <w:top w:val="none" w:sz="0" w:space="0" w:color="auto"/>
        <w:left w:val="none" w:sz="0" w:space="0" w:color="auto"/>
        <w:bottom w:val="none" w:sz="0" w:space="0" w:color="auto"/>
        <w:right w:val="none" w:sz="0" w:space="0" w:color="auto"/>
      </w:divBdr>
    </w:div>
    <w:div w:id="1112169520">
      <w:bodyDiv w:val="1"/>
      <w:marLeft w:val="0"/>
      <w:marRight w:val="0"/>
      <w:marTop w:val="0"/>
      <w:marBottom w:val="0"/>
      <w:divBdr>
        <w:top w:val="none" w:sz="0" w:space="0" w:color="auto"/>
        <w:left w:val="none" w:sz="0" w:space="0" w:color="auto"/>
        <w:bottom w:val="none" w:sz="0" w:space="0" w:color="auto"/>
        <w:right w:val="none" w:sz="0" w:space="0" w:color="auto"/>
      </w:divBdr>
    </w:div>
    <w:div w:id="1251625914">
      <w:bodyDiv w:val="1"/>
      <w:marLeft w:val="0"/>
      <w:marRight w:val="0"/>
      <w:marTop w:val="0"/>
      <w:marBottom w:val="0"/>
      <w:divBdr>
        <w:top w:val="none" w:sz="0" w:space="0" w:color="auto"/>
        <w:left w:val="none" w:sz="0" w:space="0" w:color="auto"/>
        <w:bottom w:val="none" w:sz="0" w:space="0" w:color="auto"/>
        <w:right w:val="none" w:sz="0" w:space="0" w:color="auto"/>
      </w:divBdr>
    </w:div>
    <w:div w:id="1358313613">
      <w:bodyDiv w:val="1"/>
      <w:marLeft w:val="0"/>
      <w:marRight w:val="0"/>
      <w:marTop w:val="0"/>
      <w:marBottom w:val="0"/>
      <w:divBdr>
        <w:top w:val="none" w:sz="0" w:space="0" w:color="auto"/>
        <w:left w:val="none" w:sz="0" w:space="0" w:color="auto"/>
        <w:bottom w:val="none" w:sz="0" w:space="0" w:color="auto"/>
        <w:right w:val="none" w:sz="0" w:space="0" w:color="auto"/>
      </w:divBdr>
    </w:div>
    <w:div w:id="1394431281">
      <w:bodyDiv w:val="1"/>
      <w:marLeft w:val="0"/>
      <w:marRight w:val="0"/>
      <w:marTop w:val="0"/>
      <w:marBottom w:val="0"/>
      <w:divBdr>
        <w:top w:val="none" w:sz="0" w:space="0" w:color="auto"/>
        <w:left w:val="none" w:sz="0" w:space="0" w:color="auto"/>
        <w:bottom w:val="none" w:sz="0" w:space="0" w:color="auto"/>
        <w:right w:val="none" w:sz="0" w:space="0" w:color="auto"/>
      </w:divBdr>
    </w:div>
    <w:div w:id="1431773968">
      <w:bodyDiv w:val="1"/>
      <w:marLeft w:val="0"/>
      <w:marRight w:val="0"/>
      <w:marTop w:val="0"/>
      <w:marBottom w:val="0"/>
      <w:divBdr>
        <w:top w:val="none" w:sz="0" w:space="0" w:color="auto"/>
        <w:left w:val="none" w:sz="0" w:space="0" w:color="auto"/>
        <w:bottom w:val="none" w:sz="0" w:space="0" w:color="auto"/>
        <w:right w:val="none" w:sz="0" w:space="0" w:color="auto"/>
      </w:divBdr>
    </w:div>
    <w:div w:id="1452822801">
      <w:bodyDiv w:val="1"/>
      <w:marLeft w:val="0"/>
      <w:marRight w:val="0"/>
      <w:marTop w:val="0"/>
      <w:marBottom w:val="0"/>
      <w:divBdr>
        <w:top w:val="none" w:sz="0" w:space="0" w:color="auto"/>
        <w:left w:val="none" w:sz="0" w:space="0" w:color="auto"/>
        <w:bottom w:val="none" w:sz="0" w:space="0" w:color="auto"/>
        <w:right w:val="none" w:sz="0" w:space="0" w:color="auto"/>
      </w:divBdr>
    </w:div>
    <w:div w:id="1470366856">
      <w:bodyDiv w:val="1"/>
      <w:marLeft w:val="0"/>
      <w:marRight w:val="0"/>
      <w:marTop w:val="0"/>
      <w:marBottom w:val="0"/>
      <w:divBdr>
        <w:top w:val="none" w:sz="0" w:space="0" w:color="auto"/>
        <w:left w:val="none" w:sz="0" w:space="0" w:color="auto"/>
        <w:bottom w:val="none" w:sz="0" w:space="0" w:color="auto"/>
        <w:right w:val="none" w:sz="0" w:space="0" w:color="auto"/>
      </w:divBdr>
    </w:div>
    <w:div w:id="1483891726">
      <w:bodyDiv w:val="1"/>
      <w:marLeft w:val="0"/>
      <w:marRight w:val="0"/>
      <w:marTop w:val="0"/>
      <w:marBottom w:val="0"/>
      <w:divBdr>
        <w:top w:val="none" w:sz="0" w:space="0" w:color="auto"/>
        <w:left w:val="none" w:sz="0" w:space="0" w:color="auto"/>
        <w:bottom w:val="none" w:sz="0" w:space="0" w:color="auto"/>
        <w:right w:val="none" w:sz="0" w:space="0" w:color="auto"/>
      </w:divBdr>
    </w:div>
    <w:div w:id="1542859902">
      <w:bodyDiv w:val="1"/>
      <w:marLeft w:val="0"/>
      <w:marRight w:val="0"/>
      <w:marTop w:val="0"/>
      <w:marBottom w:val="0"/>
      <w:divBdr>
        <w:top w:val="none" w:sz="0" w:space="0" w:color="auto"/>
        <w:left w:val="none" w:sz="0" w:space="0" w:color="auto"/>
        <w:bottom w:val="none" w:sz="0" w:space="0" w:color="auto"/>
        <w:right w:val="none" w:sz="0" w:space="0" w:color="auto"/>
      </w:divBdr>
    </w:div>
    <w:div w:id="1563784408">
      <w:bodyDiv w:val="1"/>
      <w:marLeft w:val="0"/>
      <w:marRight w:val="0"/>
      <w:marTop w:val="0"/>
      <w:marBottom w:val="0"/>
      <w:divBdr>
        <w:top w:val="none" w:sz="0" w:space="0" w:color="auto"/>
        <w:left w:val="none" w:sz="0" w:space="0" w:color="auto"/>
        <w:bottom w:val="none" w:sz="0" w:space="0" w:color="auto"/>
        <w:right w:val="none" w:sz="0" w:space="0" w:color="auto"/>
      </w:divBdr>
    </w:div>
    <w:div w:id="1648243358">
      <w:bodyDiv w:val="1"/>
      <w:marLeft w:val="0"/>
      <w:marRight w:val="0"/>
      <w:marTop w:val="0"/>
      <w:marBottom w:val="0"/>
      <w:divBdr>
        <w:top w:val="none" w:sz="0" w:space="0" w:color="auto"/>
        <w:left w:val="none" w:sz="0" w:space="0" w:color="auto"/>
        <w:bottom w:val="none" w:sz="0" w:space="0" w:color="auto"/>
        <w:right w:val="none" w:sz="0" w:space="0" w:color="auto"/>
      </w:divBdr>
    </w:div>
    <w:div w:id="1657568167">
      <w:bodyDiv w:val="1"/>
      <w:marLeft w:val="0"/>
      <w:marRight w:val="0"/>
      <w:marTop w:val="0"/>
      <w:marBottom w:val="0"/>
      <w:divBdr>
        <w:top w:val="none" w:sz="0" w:space="0" w:color="auto"/>
        <w:left w:val="none" w:sz="0" w:space="0" w:color="auto"/>
        <w:bottom w:val="none" w:sz="0" w:space="0" w:color="auto"/>
        <w:right w:val="none" w:sz="0" w:space="0" w:color="auto"/>
      </w:divBdr>
    </w:div>
    <w:div w:id="1666854670">
      <w:bodyDiv w:val="1"/>
      <w:marLeft w:val="0"/>
      <w:marRight w:val="0"/>
      <w:marTop w:val="0"/>
      <w:marBottom w:val="0"/>
      <w:divBdr>
        <w:top w:val="none" w:sz="0" w:space="0" w:color="auto"/>
        <w:left w:val="none" w:sz="0" w:space="0" w:color="auto"/>
        <w:bottom w:val="none" w:sz="0" w:space="0" w:color="auto"/>
        <w:right w:val="none" w:sz="0" w:space="0" w:color="auto"/>
      </w:divBdr>
    </w:div>
    <w:div w:id="1697195002">
      <w:bodyDiv w:val="1"/>
      <w:marLeft w:val="0"/>
      <w:marRight w:val="0"/>
      <w:marTop w:val="0"/>
      <w:marBottom w:val="0"/>
      <w:divBdr>
        <w:top w:val="none" w:sz="0" w:space="0" w:color="auto"/>
        <w:left w:val="none" w:sz="0" w:space="0" w:color="auto"/>
        <w:bottom w:val="none" w:sz="0" w:space="0" w:color="auto"/>
        <w:right w:val="none" w:sz="0" w:space="0" w:color="auto"/>
      </w:divBdr>
    </w:div>
    <w:div w:id="1743409005">
      <w:bodyDiv w:val="1"/>
      <w:marLeft w:val="0"/>
      <w:marRight w:val="0"/>
      <w:marTop w:val="0"/>
      <w:marBottom w:val="0"/>
      <w:divBdr>
        <w:top w:val="none" w:sz="0" w:space="0" w:color="auto"/>
        <w:left w:val="none" w:sz="0" w:space="0" w:color="auto"/>
        <w:bottom w:val="none" w:sz="0" w:space="0" w:color="auto"/>
        <w:right w:val="none" w:sz="0" w:space="0" w:color="auto"/>
      </w:divBdr>
    </w:div>
    <w:div w:id="1782383173">
      <w:bodyDiv w:val="1"/>
      <w:marLeft w:val="0"/>
      <w:marRight w:val="0"/>
      <w:marTop w:val="0"/>
      <w:marBottom w:val="0"/>
      <w:divBdr>
        <w:top w:val="none" w:sz="0" w:space="0" w:color="auto"/>
        <w:left w:val="none" w:sz="0" w:space="0" w:color="auto"/>
        <w:bottom w:val="none" w:sz="0" w:space="0" w:color="auto"/>
        <w:right w:val="none" w:sz="0" w:space="0" w:color="auto"/>
      </w:divBdr>
    </w:div>
    <w:div w:id="1804689050">
      <w:bodyDiv w:val="1"/>
      <w:marLeft w:val="0"/>
      <w:marRight w:val="0"/>
      <w:marTop w:val="0"/>
      <w:marBottom w:val="0"/>
      <w:divBdr>
        <w:top w:val="none" w:sz="0" w:space="0" w:color="auto"/>
        <w:left w:val="none" w:sz="0" w:space="0" w:color="auto"/>
        <w:bottom w:val="none" w:sz="0" w:space="0" w:color="auto"/>
        <w:right w:val="none" w:sz="0" w:space="0" w:color="auto"/>
      </w:divBdr>
    </w:div>
    <w:div w:id="1831097319">
      <w:bodyDiv w:val="1"/>
      <w:marLeft w:val="0"/>
      <w:marRight w:val="0"/>
      <w:marTop w:val="0"/>
      <w:marBottom w:val="0"/>
      <w:divBdr>
        <w:top w:val="none" w:sz="0" w:space="0" w:color="auto"/>
        <w:left w:val="none" w:sz="0" w:space="0" w:color="auto"/>
        <w:bottom w:val="none" w:sz="0" w:space="0" w:color="auto"/>
        <w:right w:val="none" w:sz="0" w:space="0" w:color="auto"/>
      </w:divBdr>
    </w:div>
    <w:div w:id="1912348312">
      <w:bodyDiv w:val="1"/>
      <w:marLeft w:val="0"/>
      <w:marRight w:val="0"/>
      <w:marTop w:val="0"/>
      <w:marBottom w:val="0"/>
      <w:divBdr>
        <w:top w:val="none" w:sz="0" w:space="0" w:color="auto"/>
        <w:left w:val="none" w:sz="0" w:space="0" w:color="auto"/>
        <w:bottom w:val="none" w:sz="0" w:space="0" w:color="auto"/>
        <w:right w:val="none" w:sz="0" w:space="0" w:color="auto"/>
      </w:divBdr>
    </w:div>
    <w:div w:id="1981575444">
      <w:bodyDiv w:val="1"/>
      <w:marLeft w:val="0"/>
      <w:marRight w:val="0"/>
      <w:marTop w:val="0"/>
      <w:marBottom w:val="0"/>
      <w:divBdr>
        <w:top w:val="none" w:sz="0" w:space="0" w:color="auto"/>
        <w:left w:val="none" w:sz="0" w:space="0" w:color="auto"/>
        <w:bottom w:val="none" w:sz="0" w:space="0" w:color="auto"/>
        <w:right w:val="none" w:sz="0" w:space="0" w:color="auto"/>
      </w:divBdr>
    </w:div>
    <w:div w:id="1987784488">
      <w:bodyDiv w:val="1"/>
      <w:marLeft w:val="0"/>
      <w:marRight w:val="0"/>
      <w:marTop w:val="0"/>
      <w:marBottom w:val="0"/>
      <w:divBdr>
        <w:top w:val="none" w:sz="0" w:space="0" w:color="auto"/>
        <w:left w:val="none" w:sz="0" w:space="0" w:color="auto"/>
        <w:bottom w:val="none" w:sz="0" w:space="0" w:color="auto"/>
        <w:right w:val="none" w:sz="0" w:space="0" w:color="auto"/>
      </w:divBdr>
    </w:div>
    <w:div w:id="1992368264">
      <w:bodyDiv w:val="1"/>
      <w:marLeft w:val="0"/>
      <w:marRight w:val="0"/>
      <w:marTop w:val="0"/>
      <w:marBottom w:val="0"/>
      <w:divBdr>
        <w:top w:val="none" w:sz="0" w:space="0" w:color="auto"/>
        <w:left w:val="none" w:sz="0" w:space="0" w:color="auto"/>
        <w:bottom w:val="none" w:sz="0" w:space="0" w:color="auto"/>
        <w:right w:val="none" w:sz="0" w:space="0" w:color="auto"/>
      </w:divBdr>
    </w:div>
    <w:div w:id="2049639938">
      <w:bodyDiv w:val="1"/>
      <w:marLeft w:val="0"/>
      <w:marRight w:val="0"/>
      <w:marTop w:val="0"/>
      <w:marBottom w:val="0"/>
      <w:divBdr>
        <w:top w:val="none" w:sz="0" w:space="0" w:color="auto"/>
        <w:left w:val="none" w:sz="0" w:space="0" w:color="auto"/>
        <w:bottom w:val="none" w:sz="0" w:space="0" w:color="auto"/>
        <w:right w:val="none" w:sz="0" w:space="0" w:color="auto"/>
      </w:divBdr>
    </w:div>
    <w:div w:id="20735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agan@way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puting.wayne.edu/black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3E211-D07A-407D-B2AE-1C93F390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Defining a Social Problem: Understanding Inequality</vt:lpstr>
    </vt:vector>
  </TitlesOfParts>
  <Company/>
  <LinksUpToDate>false</LinksUpToDate>
  <CharactersWithSpaces>10340</CharactersWithSpaces>
  <SharedDoc>false</SharedDoc>
  <HLinks>
    <vt:vector size="12" baseType="variant">
      <vt:variant>
        <vt:i4>8323104</vt:i4>
      </vt:variant>
      <vt:variant>
        <vt:i4>3</vt:i4>
      </vt:variant>
      <vt:variant>
        <vt:i4>0</vt:i4>
      </vt:variant>
      <vt:variant>
        <vt:i4>5</vt:i4>
      </vt:variant>
      <vt:variant>
        <vt:lpwstr>http://computing.wayne.edu/blackboard/</vt:lpwstr>
      </vt:variant>
      <vt:variant>
        <vt:lpwstr/>
      </vt:variant>
      <vt:variant>
        <vt:i4>589885</vt:i4>
      </vt:variant>
      <vt:variant>
        <vt:i4>0</vt:i4>
      </vt:variant>
      <vt:variant>
        <vt:i4>0</vt:i4>
      </vt:variant>
      <vt:variant>
        <vt:i4>5</vt:i4>
      </vt:variant>
      <vt:variant>
        <vt:lpwstr>mailto:npagan@wayne.edu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 Social Problem: Understanding Inequality</dc:title>
  <dc:subject/>
  <dc:creator>Default</dc:creator>
  <cp:keywords/>
  <cp:lastModifiedBy>Nicole Pagan</cp:lastModifiedBy>
  <cp:revision>2</cp:revision>
  <cp:lastPrinted>2015-08-11T15:04:00Z</cp:lastPrinted>
  <dcterms:created xsi:type="dcterms:W3CDTF">2017-02-19T20:36:00Z</dcterms:created>
  <dcterms:modified xsi:type="dcterms:W3CDTF">2017-02-19T20:36:00Z</dcterms:modified>
</cp:coreProperties>
</file>